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56E5" w14:textId="77777777" w:rsidR="00E6358E" w:rsidRDefault="00E6358E" w:rsidP="00D51D4B">
      <w:pPr>
        <w:spacing w:after="0"/>
        <w:jc w:val="center"/>
        <w:rPr>
          <w:rFonts w:asciiTheme="minorHAnsi" w:hAnsiTheme="minorHAnsi" w:cstheme="minorHAnsi"/>
          <w:sz w:val="28"/>
          <w:szCs w:val="28"/>
        </w:rPr>
      </w:pPr>
    </w:p>
    <w:p w14:paraId="31E006C5" w14:textId="0E182D37" w:rsidR="00D51D4B" w:rsidRPr="00951307" w:rsidRDefault="00F90BA3" w:rsidP="00D51D4B">
      <w:pPr>
        <w:spacing w:after="0"/>
        <w:jc w:val="center"/>
        <w:rPr>
          <w:rFonts w:asciiTheme="minorHAnsi" w:hAnsiTheme="minorHAnsi" w:cstheme="minorHAnsi"/>
          <w:sz w:val="28"/>
          <w:szCs w:val="28"/>
        </w:rPr>
      </w:pPr>
      <w:r>
        <w:rPr>
          <w:rFonts w:asciiTheme="minorHAnsi" w:hAnsiTheme="minorHAnsi" w:cstheme="minorHAnsi"/>
          <w:sz w:val="28"/>
          <w:szCs w:val="28"/>
        </w:rPr>
        <w:t>Veränderungen</w:t>
      </w:r>
      <w:r w:rsidR="00257413">
        <w:rPr>
          <w:rFonts w:asciiTheme="minorHAnsi" w:hAnsiTheme="minorHAnsi" w:cstheme="minorHAnsi"/>
          <w:sz w:val="28"/>
          <w:szCs w:val="28"/>
        </w:rPr>
        <w:t xml:space="preserve"> und Entwicklungen</w:t>
      </w:r>
      <w:r>
        <w:rPr>
          <w:rFonts w:asciiTheme="minorHAnsi" w:hAnsiTheme="minorHAnsi" w:cstheme="minorHAnsi"/>
          <w:sz w:val="28"/>
          <w:szCs w:val="28"/>
        </w:rPr>
        <w:t xml:space="preserve"> im Berichtsjahr </w:t>
      </w:r>
      <w:r w:rsidR="007E5BED">
        <w:rPr>
          <w:rFonts w:asciiTheme="minorHAnsi" w:hAnsiTheme="minorHAnsi" w:cstheme="minorHAnsi"/>
          <w:sz w:val="28"/>
          <w:szCs w:val="28"/>
        </w:rPr>
        <w:t>2025</w:t>
      </w:r>
    </w:p>
    <w:p w14:paraId="0AEA3F97" w14:textId="7FCE79E2" w:rsidR="000145E7" w:rsidRPr="007E5BED" w:rsidRDefault="000145E7" w:rsidP="00D51D4B">
      <w:pPr>
        <w:spacing w:after="0"/>
        <w:rPr>
          <w:rFonts w:asciiTheme="minorHAnsi" w:hAnsiTheme="minorHAnsi" w:cstheme="minorHAnsi"/>
          <w:b/>
          <w:bCs/>
          <w:sz w:val="24"/>
          <w:szCs w:val="24"/>
        </w:rPr>
      </w:pPr>
    </w:p>
    <w:p w14:paraId="1B5A3FF0" w14:textId="77777777" w:rsidR="007E5BED" w:rsidRDefault="007E5BED" w:rsidP="00D51D4B">
      <w:pPr>
        <w:spacing w:after="0"/>
        <w:rPr>
          <w:rFonts w:asciiTheme="minorHAnsi" w:hAnsiTheme="minorHAnsi" w:cstheme="minorHAnsi"/>
          <w:sz w:val="24"/>
          <w:szCs w:val="24"/>
          <w:u w:val="single"/>
        </w:rPr>
      </w:pPr>
    </w:p>
    <w:p w14:paraId="63CE7AC5" w14:textId="6600C44A" w:rsidR="000145E7" w:rsidRPr="000145E7" w:rsidRDefault="00E053A2" w:rsidP="00D51D4B">
      <w:pPr>
        <w:spacing w:after="0"/>
        <w:rPr>
          <w:rFonts w:asciiTheme="minorHAnsi" w:hAnsiTheme="minorHAnsi" w:cstheme="minorHAnsi"/>
          <w:sz w:val="24"/>
          <w:szCs w:val="24"/>
          <w:u w:val="single"/>
        </w:rPr>
      </w:pPr>
      <w:r>
        <w:rPr>
          <w:rFonts w:asciiTheme="minorHAnsi" w:hAnsiTheme="minorHAnsi" w:cstheme="minorHAnsi"/>
          <w:sz w:val="24"/>
          <w:szCs w:val="24"/>
          <w:u w:val="single"/>
        </w:rPr>
        <w:t xml:space="preserve">Vorstandschaft </w:t>
      </w:r>
      <w:r w:rsidR="000145E7" w:rsidRPr="000145E7">
        <w:rPr>
          <w:rFonts w:asciiTheme="minorHAnsi" w:hAnsiTheme="minorHAnsi" w:cstheme="minorHAnsi"/>
          <w:sz w:val="24"/>
          <w:szCs w:val="24"/>
          <w:u w:val="single"/>
        </w:rPr>
        <w:t>der Daniel-Theysohn-Stiftung</w:t>
      </w:r>
    </w:p>
    <w:p w14:paraId="496F5D28" w14:textId="77777777" w:rsidR="00D51D4B" w:rsidRDefault="00D51D4B" w:rsidP="00D51D4B">
      <w:pPr>
        <w:spacing w:after="0"/>
        <w:rPr>
          <w:rFonts w:asciiTheme="minorHAnsi" w:hAnsiTheme="minorHAnsi" w:cstheme="minorHAnsi"/>
        </w:rPr>
      </w:pPr>
    </w:p>
    <w:p w14:paraId="6915C972" w14:textId="04B00495" w:rsidR="002F039B" w:rsidRDefault="002F039B" w:rsidP="00D51D4B">
      <w:pPr>
        <w:spacing w:after="0"/>
        <w:rPr>
          <w:rFonts w:asciiTheme="minorHAnsi" w:hAnsiTheme="minorHAnsi" w:cstheme="minorHAnsi"/>
        </w:rPr>
      </w:pPr>
      <w:r>
        <w:rPr>
          <w:rFonts w:asciiTheme="minorHAnsi" w:hAnsiTheme="minorHAnsi" w:cstheme="minorHAnsi"/>
        </w:rPr>
        <w:t>Die Ortsbürgermeister der Gemeinden Fischbach und Ludwigswinkel sind laut Satzung „geborene“ Mitglieder des Stiftungsvorstandes der Daniel-Theysohn-Stiftung.</w:t>
      </w:r>
    </w:p>
    <w:p w14:paraId="48A408BF" w14:textId="7D89A9C5" w:rsidR="002F039B" w:rsidRDefault="002F039B" w:rsidP="00D51D4B">
      <w:pPr>
        <w:spacing w:after="0"/>
        <w:rPr>
          <w:rFonts w:asciiTheme="minorHAnsi" w:hAnsiTheme="minorHAnsi" w:cstheme="minorHAnsi"/>
        </w:rPr>
      </w:pPr>
      <w:r>
        <w:rPr>
          <w:rFonts w:asciiTheme="minorHAnsi" w:hAnsiTheme="minorHAnsi" w:cstheme="minorHAnsi"/>
        </w:rPr>
        <w:t xml:space="preserve">Herr Ruven Fritzinger zum Ortsbürgermeister </w:t>
      </w:r>
      <w:r w:rsidR="00A03040">
        <w:rPr>
          <w:rFonts w:asciiTheme="minorHAnsi" w:hAnsiTheme="minorHAnsi" w:cstheme="minorHAnsi"/>
        </w:rPr>
        <w:t>wurde</w:t>
      </w:r>
      <w:r>
        <w:rPr>
          <w:rFonts w:asciiTheme="minorHAnsi" w:hAnsiTheme="minorHAnsi" w:cstheme="minorHAnsi"/>
        </w:rPr>
        <w:t xml:space="preserve"> zum 01.08.2024 in den Stiftungsvorstand berufen.</w:t>
      </w:r>
    </w:p>
    <w:p w14:paraId="5AFF0B35" w14:textId="300E9F47" w:rsidR="00674D8A" w:rsidRDefault="002F039B" w:rsidP="00D51D4B">
      <w:pPr>
        <w:spacing w:after="0"/>
        <w:rPr>
          <w:rFonts w:asciiTheme="minorHAnsi" w:hAnsiTheme="minorHAnsi" w:cstheme="minorHAnsi"/>
        </w:rPr>
      </w:pPr>
      <w:r>
        <w:rPr>
          <w:rFonts w:asciiTheme="minorHAnsi" w:hAnsiTheme="minorHAnsi" w:cstheme="minorHAnsi"/>
        </w:rPr>
        <w:t xml:space="preserve">Herr David Leidner </w:t>
      </w:r>
      <w:r w:rsidR="00A03040">
        <w:rPr>
          <w:rFonts w:asciiTheme="minorHAnsi" w:hAnsiTheme="minorHAnsi" w:cstheme="minorHAnsi"/>
        </w:rPr>
        <w:t xml:space="preserve">wurde </w:t>
      </w:r>
      <w:r>
        <w:rPr>
          <w:rFonts w:asciiTheme="minorHAnsi" w:hAnsiTheme="minorHAnsi" w:cstheme="minorHAnsi"/>
        </w:rPr>
        <w:t>am 24.11.2024 zum Ortsbürger</w:t>
      </w:r>
      <w:r w:rsidR="00105F30">
        <w:rPr>
          <w:rFonts w:asciiTheme="minorHAnsi" w:hAnsiTheme="minorHAnsi" w:cstheme="minorHAnsi"/>
        </w:rPr>
        <w:t>meister</w:t>
      </w:r>
      <w:r>
        <w:rPr>
          <w:rFonts w:asciiTheme="minorHAnsi" w:hAnsiTheme="minorHAnsi" w:cstheme="minorHAnsi"/>
        </w:rPr>
        <w:t xml:space="preserve"> </w:t>
      </w:r>
      <w:r w:rsidR="00A03040">
        <w:rPr>
          <w:rFonts w:asciiTheme="minorHAnsi" w:hAnsiTheme="minorHAnsi" w:cstheme="minorHAnsi"/>
        </w:rPr>
        <w:t xml:space="preserve">der Nachbargemeinde Fischbach bei Dahn gewählt </w:t>
      </w:r>
      <w:r>
        <w:rPr>
          <w:rFonts w:asciiTheme="minorHAnsi" w:hAnsiTheme="minorHAnsi" w:cstheme="minorHAnsi"/>
        </w:rPr>
        <w:t>und am 12.12.2024 in den Stiftungsvorstand berufen.</w:t>
      </w:r>
      <w:r w:rsidR="00674D8A">
        <w:rPr>
          <w:rFonts w:asciiTheme="minorHAnsi" w:hAnsiTheme="minorHAnsi" w:cstheme="minorHAnsi"/>
        </w:rPr>
        <w:t xml:space="preserve"> </w:t>
      </w:r>
    </w:p>
    <w:p w14:paraId="65D6A736" w14:textId="77777777" w:rsidR="00E053A2" w:rsidRDefault="00E053A2" w:rsidP="00855027">
      <w:pPr>
        <w:tabs>
          <w:tab w:val="left" w:pos="567"/>
        </w:tabs>
        <w:ind w:right="-709"/>
        <w:rPr>
          <w:rFonts w:cs="Calibri"/>
          <w:u w:val="single"/>
        </w:rPr>
      </w:pPr>
    </w:p>
    <w:p w14:paraId="633E7AF1" w14:textId="77777777" w:rsidR="00C65775" w:rsidRPr="00674D8A" w:rsidRDefault="00C65775" w:rsidP="00C65775">
      <w:pPr>
        <w:ind w:right="-567"/>
        <w:rPr>
          <w:rFonts w:asciiTheme="minorHAnsi" w:hAnsiTheme="minorHAnsi" w:cstheme="minorHAnsi"/>
          <w:sz w:val="24"/>
          <w:szCs w:val="24"/>
          <w:u w:val="single"/>
          <w:lang w:eastAsia="de-DE"/>
        </w:rPr>
      </w:pPr>
      <w:r w:rsidRPr="00674D8A">
        <w:rPr>
          <w:rFonts w:asciiTheme="minorHAnsi" w:hAnsiTheme="minorHAnsi" w:cstheme="minorHAnsi"/>
          <w:sz w:val="24"/>
          <w:szCs w:val="24"/>
          <w:u w:val="single"/>
          <w:lang w:eastAsia="de-DE"/>
        </w:rPr>
        <w:t>Personalentwicklung</w:t>
      </w:r>
    </w:p>
    <w:p w14:paraId="6AE17FBC" w14:textId="34F8B4E9" w:rsidR="00DF755A" w:rsidRDefault="00DF755A" w:rsidP="00DF755A">
      <w:pPr>
        <w:spacing w:after="0"/>
        <w:rPr>
          <w:rFonts w:asciiTheme="minorHAnsi" w:hAnsiTheme="minorHAnsi" w:cstheme="minorHAnsi"/>
        </w:rPr>
      </w:pPr>
      <w:r>
        <w:rPr>
          <w:rFonts w:asciiTheme="minorHAnsi" w:hAnsiTheme="minorHAnsi" w:cstheme="minorHAnsi"/>
        </w:rPr>
        <w:t>Im Verlaufe des vergangenen Jahres hatte die Geschäftsstelle einen eingreifenden Personalwandel zu bewältigen, da die beiden einzigen und langjährigen Vollzeit-Mitarbeiterinnen ersetzt werden mussten. Zur Jahresmitte</w:t>
      </w:r>
      <w:r w:rsidR="00E6358E">
        <w:rPr>
          <w:rFonts w:asciiTheme="minorHAnsi" w:hAnsiTheme="minorHAnsi" w:cstheme="minorHAnsi"/>
        </w:rPr>
        <w:t xml:space="preserve"> 2024</w:t>
      </w:r>
      <w:r>
        <w:rPr>
          <w:rFonts w:asciiTheme="minorHAnsi" w:hAnsiTheme="minorHAnsi" w:cstheme="minorHAnsi"/>
        </w:rPr>
        <w:t xml:space="preserve"> ging eine Mitarbeiterin in Mutterschaftsurlaub und anschließende Elternzeit und zum Jahresende </w:t>
      </w:r>
      <w:r w:rsidR="00E6358E">
        <w:rPr>
          <w:rFonts w:asciiTheme="minorHAnsi" w:hAnsiTheme="minorHAnsi" w:cstheme="minorHAnsi"/>
        </w:rPr>
        <w:t xml:space="preserve">2024 </w:t>
      </w:r>
      <w:r>
        <w:rPr>
          <w:rFonts w:asciiTheme="minorHAnsi" w:hAnsiTheme="minorHAnsi" w:cstheme="minorHAnsi"/>
        </w:rPr>
        <w:t xml:space="preserve">ging die </w:t>
      </w:r>
      <w:r w:rsidR="009C2FB3">
        <w:rPr>
          <w:rFonts w:asciiTheme="minorHAnsi" w:hAnsiTheme="minorHAnsi" w:cstheme="minorHAnsi"/>
        </w:rPr>
        <w:t xml:space="preserve">andere </w:t>
      </w:r>
      <w:r>
        <w:rPr>
          <w:rFonts w:asciiTheme="minorHAnsi" w:hAnsiTheme="minorHAnsi" w:cstheme="minorHAnsi"/>
        </w:rPr>
        <w:t>Mitarbeiterin in den Ruhestand</w:t>
      </w:r>
      <w:r w:rsidR="009C2FB3">
        <w:rPr>
          <w:rFonts w:asciiTheme="minorHAnsi" w:hAnsiTheme="minorHAnsi" w:cstheme="minorHAnsi"/>
        </w:rPr>
        <w:t>. Sie</w:t>
      </w:r>
      <w:r w:rsidR="00105F30">
        <w:rPr>
          <w:rFonts w:asciiTheme="minorHAnsi" w:hAnsiTheme="minorHAnsi" w:cstheme="minorHAnsi"/>
        </w:rPr>
        <w:t xml:space="preserve"> </w:t>
      </w:r>
      <w:r w:rsidR="009C2FB3">
        <w:rPr>
          <w:rFonts w:asciiTheme="minorHAnsi" w:hAnsiTheme="minorHAnsi" w:cstheme="minorHAnsi"/>
        </w:rPr>
        <w:t>hat</w:t>
      </w:r>
      <w:r>
        <w:rPr>
          <w:rFonts w:asciiTheme="minorHAnsi" w:hAnsiTheme="minorHAnsi" w:cstheme="minorHAnsi"/>
        </w:rPr>
        <w:t xml:space="preserve"> den Betrieb der Geschäftsstelle von Beginn an mit aufgebaut.</w:t>
      </w:r>
    </w:p>
    <w:p w14:paraId="60F06AC4" w14:textId="412EDF2A" w:rsidR="00DF755A" w:rsidRDefault="00DF755A" w:rsidP="00DF755A">
      <w:pPr>
        <w:spacing w:after="0"/>
        <w:rPr>
          <w:rFonts w:asciiTheme="minorHAnsi" w:hAnsiTheme="minorHAnsi" w:cstheme="minorHAnsi"/>
        </w:rPr>
      </w:pPr>
      <w:r>
        <w:rPr>
          <w:rFonts w:asciiTheme="minorHAnsi" w:hAnsiTheme="minorHAnsi" w:cstheme="minorHAnsi"/>
        </w:rPr>
        <w:t xml:space="preserve">Nach </w:t>
      </w:r>
      <w:r w:rsidR="00250909">
        <w:rPr>
          <w:rFonts w:asciiTheme="minorHAnsi" w:hAnsiTheme="minorHAnsi" w:cstheme="minorHAnsi"/>
        </w:rPr>
        <w:t>intensiven Bemühungen ist es gelungen, Ersatz für beide Vakanzen zu finden und die neuen Mitarbeiterinnen in ihre Arbeitsfelder einarbeiten zu können.</w:t>
      </w:r>
      <w:r w:rsidR="009C2FB3">
        <w:rPr>
          <w:rFonts w:asciiTheme="minorHAnsi" w:hAnsiTheme="minorHAnsi" w:cstheme="minorHAnsi"/>
        </w:rPr>
        <w:t xml:space="preserve"> Zum Jahresende</w:t>
      </w:r>
      <w:r w:rsidR="00E6358E">
        <w:rPr>
          <w:rFonts w:asciiTheme="minorHAnsi" w:hAnsiTheme="minorHAnsi" w:cstheme="minorHAnsi"/>
        </w:rPr>
        <w:t xml:space="preserve"> 2024</w:t>
      </w:r>
      <w:r w:rsidR="009C2FB3">
        <w:rPr>
          <w:rFonts w:asciiTheme="minorHAnsi" w:hAnsiTheme="minorHAnsi" w:cstheme="minorHAnsi"/>
        </w:rPr>
        <w:t xml:space="preserve"> ist damit die Geschäftsstelle wieder mit zwei Vollzeit- und einer Teilzeit</w:t>
      </w:r>
      <w:r w:rsidR="00FA62E1">
        <w:rPr>
          <w:rFonts w:asciiTheme="minorHAnsi" w:hAnsiTheme="minorHAnsi" w:cstheme="minorHAnsi"/>
        </w:rPr>
        <w:t>m</w:t>
      </w:r>
      <w:r w:rsidR="009C2FB3">
        <w:rPr>
          <w:rFonts w:asciiTheme="minorHAnsi" w:hAnsiTheme="minorHAnsi" w:cstheme="minorHAnsi"/>
        </w:rPr>
        <w:t>itarbeiterin besetzt.</w:t>
      </w:r>
      <w:r w:rsidR="00A03040">
        <w:rPr>
          <w:rFonts w:asciiTheme="minorHAnsi" w:hAnsiTheme="minorHAnsi" w:cstheme="minorHAnsi"/>
        </w:rPr>
        <w:t xml:space="preserve"> Zudem wurde am 01.10.2025 mit der Einarbeitung des neuen Geschäftsführers begonnen.  </w:t>
      </w:r>
    </w:p>
    <w:p w14:paraId="397A74B3" w14:textId="77777777" w:rsidR="00E6358E" w:rsidRDefault="00E6358E" w:rsidP="00DF755A">
      <w:pPr>
        <w:spacing w:after="0"/>
        <w:rPr>
          <w:rFonts w:asciiTheme="minorHAnsi" w:hAnsiTheme="minorHAnsi" w:cstheme="minorHAnsi"/>
        </w:rPr>
      </w:pPr>
    </w:p>
    <w:p w14:paraId="3C38F593" w14:textId="77777777" w:rsidR="00DF755A" w:rsidRDefault="00DF755A" w:rsidP="00DF755A">
      <w:pPr>
        <w:spacing w:after="0"/>
        <w:rPr>
          <w:rFonts w:asciiTheme="minorHAnsi" w:hAnsiTheme="minorHAnsi" w:cstheme="minorHAnsi"/>
        </w:rPr>
      </w:pPr>
    </w:p>
    <w:p w14:paraId="389F699F" w14:textId="6A07535A" w:rsidR="000145E7" w:rsidRPr="00C65775" w:rsidRDefault="000145E7" w:rsidP="00D51D4B">
      <w:pPr>
        <w:spacing w:after="0"/>
        <w:rPr>
          <w:rFonts w:asciiTheme="minorHAnsi" w:hAnsiTheme="minorHAnsi" w:cstheme="minorHAnsi"/>
          <w:sz w:val="24"/>
          <w:szCs w:val="24"/>
          <w:u w:val="single"/>
        </w:rPr>
      </w:pPr>
      <w:r w:rsidRPr="00C65775">
        <w:rPr>
          <w:rFonts w:asciiTheme="minorHAnsi" w:hAnsiTheme="minorHAnsi" w:cstheme="minorHAnsi"/>
          <w:sz w:val="24"/>
          <w:szCs w:val="24"/>
          <w:u w:val="single"/>
        </w:rPr>
        <w:t>Büroorganisation</w:t>
      </w:r>
    </w:p>
    <w:p w14:paraId="64719F86" w14:textId="77777777" w:rsidR="000145E7" w:rsidRDefault="000145E7" w:rsidP="00D51D4B">
      <w:pPr>
        <w:spacing w:after="0"/>
        <w:rPr>
          <w:rFonts w:asciiTheme="minorHAnsi" w:hAnsiTheme="minorHAnsi" w:cstheme="minorHAnsi"/>
        </w:rPr>
      </w:pPr>
    </w:p>
    <w:p w14:paraId="094500C9" w14:textId="3E34191D" w:rsidR="00250909" w:rsidRDefault="000145E7" w:rsidP="000145E7">
      <w:pPr>
        <w:spacing w:after="0"/>
        <w:rPr>
          <w:rFonts w:asciiTheme="minorHAnsi" w:hAnsiTheme="minorHAnsi" w:cstheme="minorHAnsi"/>
        </w:rPr>
      </w:pPr>
      <w:r w:rsidRPr="000145E7">
        <w:rPr>
          <w:rFonts w:asciiTheme="minorHAnsi" w:hAnsiTheme="minorHAnsi" w:cstheme="minorHAnsi"/>
        </w:rPr>
        <w:t xml:space="preserve">Ein weiteres Thema </w:t>
      </w:r>
      <w:r w:rsidR="00250909">
        <w:rPr>
          <w:rFonts w:asciiTheme="minorHAnsi" w:hAnsiTheme="minorHAnsi" w:cstheme="minorHAnsi"/>
        </w:rPr>
        <w:t>des vergangenen Jahres war</w:t>
      </w:r>
      <w:r w:rsidR="00105F30">
        <w:rPr>
          <w:rFonts w:asciiTheme="minorHAnsi" w:hAnsiTheme="minorHAnsi" w:cstheme="minorHAnsi"/>
        </w:rPr>
        <w:t>en</w:t>
      </w:r>
      <w:r w:rsidRPr="000145E7">
        <w:rPr>
          <w:rFonts w:asciiTheme="minorHAnsi" w:hAnsiTheme="minorHAnsi" w:cstheme="minorHAnsi"/>
        </w:rPr>
        <w:t xml:space="preserve"> die </w:t>
      </w:r>
      <w:r w:rsidR="00250909">
        <w:rPr>
          <w:rFonts w:asciiTheme="minorHAnsi" w:hAnsiTheme="minorHAnsi" w:cstheme="minorHAnsi"/>
        </w:rPr>
        <w:t xml:space="preserve">Digitalisierung und </w:t>
      </w:r>
      <w:r w:rsidRPr="000145E7">
        <w:rPr>
          <w:rFonts w:asciiTheme="minorHAnsi" w:hAnsiTheme="minorHAnsi" w:cstheme="minorHAnsi"/>
        </w:rPr>
        <w:t>Archivierung des Akten</w:t>
      </w:r>
      <w:r w:rsidR="00E6358E">
        <w:rPr>
          <w:rFonts w:asciiTheme="minorHAnsi" w:hAnsiTheme="minorHAnsi" w:cstheme="minorHAnsi"/>
        </w:rPr>
        <w:softHyphen/>
      </w:r>
      <w:r w:rsidRPr="000145E7">
        <w:rPr>
          <w:rFonts w:asciiTheme="minorHAnsi" w:hAnsiTheme="minorHAnsi" w:cstheme="minorHAnsi"/>
        </w:rPr>
        <w:t xml:space="preserve">bestandes. </w:t>
      </w:r>
      <w:r w:rsidR="00250909">
        <w:rPr>
          <w:rFonts w:asciiTheme="minorHAnsi" w:hAnsiTheme="minorHAnsi" w:cstheme="minorHAnsi"/>
        </w:rPr>
        <w:t xml:space="preserve">Mit diesem Prozess wurde 2024 begonnen. Er soll in den Folgejahren kontinuierlich fortgesetzt werden mit der Zielsetzung eines papierlosen Büros und der Möglichkeit, dass für alle Vorstandsmitglieder </w:t>
      </w:r>
      <w:r w:rsidR="00105F30">
        <w:rPr>
          <w:rFonts w:asciiTheme="minorHAnsi" w:hAnsiTheme="minorHAnsi" w:cstheme="minorHAnsi"/>
        </w:rPr>
        <w:t>sowie Mitarbeiterinnen und Mitarbeiter</w:t>
      </w:r>
      <w:r w:rsidR="00250909">
        <w:rPr>
          <w:rFonts w:asciiTheme="minorHAnsi" w:hAnsiTheme="minorHAnsi" w:cstheme="minorHAnsi"/>
        </w:rPr>
        <w:t xml:space="preserve"> der Zugriff auf die von ihnen jeweils benötigten Daten gewährleistet ist. </w:t>
      </w:r>
    </w:p>
    <w:p w14:paraId="6E0BA74C" w14:textId="77777777" w:rsidR="00E6358E" w:rsidRDefault="00E6358E" w:rsidP="000145E7">
      <w:pPr>
        <w:spacing w:after="0"/>
        <w:rPr>
          <w:rFonts w:asciiTheme="minorHAnsi" w:hAnsiTheme="minorHAnsi" w:cstheme="minorHAnsi"/>
        </w:rPr>
      </w:pPr>
    </w:p>
    <w:p w14:paraId="102BFF9A" w14:textId="77777777" w:rsidR="00250909" w:rsidRDefault="00250909" w:rsidP="000145E7">
      <w:pPr>
        <w:spacing w:after="0"/>
        <w:rPr>
          <w:rFonts w:asciiTheme="minorHAnsi" w:hAnsiTheme="minorHAnsi" w:cstheme="minorHAnsi"/>
        </w:rPr>
      </w:pPr>
    </w:p>
    <w:p w14:paraId="2219B7AE" w14:textId="77777777" w:rsidR="00855027" w:rsidRPr="00855027" w:rsidRDefault="00855027" w:rsidP="00855027">
      <w:pPr>
        <w:spacing w:after="0"/>
        <w:rPr>
          <w:rFonts w:asciiTheme="minorHAnsi" w:hAnsiTheme="minorHAnsi" w:cstheme="minorHAnsi"/>
          <w:u w:val="single"/>
        </w:rPr>
      </w:pPr>
      <w:r w:rsidRPr="00855027">
        <w:rPr>
          <w:rFonts w:asciiTheme="minorHAnsi" w:hAnsiTheme="minorHAnsi" w:cstheme="minorHAnsi"/>
          <w:u w:val="single"/>
        </w:rPr>
        <w:t xml:space="preserve">IT-Sicherheitskonzept </w:t>
      </w:r>
    </w:p>
    <w:p w14:paraId="1A0574BA" w14:textId="77777777" w:rsidR="00250909" w:rsidRDefault="00250909" w:rsidP="00855027">
      <w:pPr>
        <w:spacing w:after="0"/>
        <w:rPr>
          <w:rFonts w:asciiTheme="minorHAnsi" w:hAnsiTheme="minorHAnsi" w:cstheme="minorHAnsi"/>
        </w:rPr>
      </w:pPr>
    </w:p>
    <w:p w14:paraId="32D977E3" w14:textId="7181E39B" w:rsidR="00250909" w:rsidRDefault="00250909" w:rsidP="00855027">
      <w:pPr>
        <w:spacing w:after="0"/>
        <w:rPr>
          <w:rFonts w:asciiTheme="minorHAnsi" w:hAnsiTheme="minorHAnsi" w:cstheme="minorHAnsi"/>
        </w:rPr>
      </w:pPr>
      <w:r>
        <w:rPr>
          <w:rFonts w:asciiTheme="minorHAnsi" w:hAnsiTheme="minorHAnsi" w:cstheme="minorHAnsi"/>
        </w:rPr>
        <w:t>Zeitgleich wurde damit begonnen, ein entsprechendes IT-Sicherheitskonzept zu erarbeiten.</w:t>
      </w:r>
      <w:r w:rsidR="00E6358E">
        <w:rPr>
          <w:rFonts w:asciiTheme="minorHAnsi" w:hAnsiTheme="minorHAnsi" w:cstheme="minorHAnsi"/>
        </w:rPr>
        <w:t xml:space="preserve"> </w:t>
      </w:r>
      <w:r>
        <w:rPr>
          <w:rFonts w:asciiTheme="minorHAnsi" w:hAnsiTheme="minorHAnsi" w:cstheme="minorHAnsi"/>
        </w:rPr>
        <w:t>Hierzu wurde eine Arbeitsgruppe</w:t>
      </w:r>
      <w:r w:rsidR="0094490F">
        <w:rPr>
          <w:rFonts w:asciiTheme="minorHAnsi" w:hAnsiTheme="minorHAnsi" w:cstheme="minorHAnsi"/>
        </w:rPr>
        <w:t xml:space="preserve"> gebildet, bestehend aus Stiftungsangehörigen, dem Datenschutz</w:t>
      </w:r>
      <w:r w:rsidR="00E6358E">
        <w:rPr>
          <w:rFonts w:asciiTheme="minorHAnsi" w:hAnsiTheme="minorHAnsi" w:cstheme="minorHAnsi"/>
        </w:rPr>
        <w:softHyphen/>
      </w:r>
      <w:r w:rsidR="0094490F">
        <w:rPr>
          <w:rFonts w:asciiTheme="minorHAnsi" w:hAnsiTheme="minorHAnsi" w:cstheme="minorHAnsi"/>
        </w:rPr>
        <w:t>beauftragten und externen Dienstleistern, die zu Jahresbeginn ihre Arbeit aufgenommen hat.</w:t>
      </w:r>
    </w:p>
    <w:p w14:paraId="5F735056" w14:textId="77777777" w:rsidR="00C65775" w:rsidRDefault="00C65775" w:rsidP="00D51D4B">
      <w:pPr>
        <w:spacing w:after="0"/>
        <w:rPr>
          <w:rFonts w:asciiTheme="minorHAnsi" w:hAnsiTheme="minorHAnsi" w:cstheme="minorHAnsi"/>
        </w:rPr>
      </w:pPr>
    </w:p>
    <w:p w14:paraId="30CD9D1A" w14:textId="77777777" w:rsidR="0094490F" w:rsidRDefault="0094490F" w:rsidP="00D51D4B">
      <w:pPr>
        <w:spacing w:after="0"/>
        <w:rPr>
          <w:rFonts w:asciiTheme="minorHAnsi" w:hAnsiTheme="minorHAnsi" w:cstheme="minorHAnsi"/>
        </w:rPr>
      </w:pPr>
    </w:p>
    <w:p w14:paraId="289BDC62" w14:textId="77777777" w:rsidR="00E6358E" w:rsidRDefault="00E6358E">
      <w:pPr>
        <w:spacing w:after="0" w:line="240" w:lineRule="auto"/>
        <w:rPr>
          <w:rFonts w:asciiTheme="minorHAnsi" w:hAnsiTheme="minorHAnsi" w:cstheme="minorHAnsi"/>
          <w:u w:val="single"/>
          <w:lang w:eastAsia="de-DE"/>
        </w:rPr>
      </w:pPr>
      <w:r>
        <w:rPr>
          <w:rFonts w:asciiTheme="minorHAnsi" w:hAnsiTheme="minorHAnsi" w:cstheme="minorHAnsi"/>
          <w:u w:val="single"/>
          <w:lang w:eastAsia="de-DE"/>
        </w:rPr>
        <w:br w:type="page"/>
      </w:r>
    </w:p>
    <w:p w14:paraId="01BA9B48" w14:textId="501DF70F" w:rsidR="00C65775" w:rsidRPr="002D0553" w:rsidRDefault="00C65775" w:rsidP="00C65775">
      <w:pPr>
        <w:rPr>
          <w:rFonts w:asciiTheme="minorHAnsi" w:hAnsiTheme="minorHAnsi" w:cstheme="minorHAnsi"/>
          <w:lang w:eastAsia="de-DE"/>
        </w:rPr>
      </w:pPr>
      <w:r w:rsidRPr="00A96D98">
        <w:rPr>
          <w:rFonts w:asciiTheme="minorHAnsi" w:hAnsiTheme="minorHAnsi" w:cstheme="minorHAnsi"/>
          <w:u w:val="single"/>
          <w:lang w:eastAsia="de-DE"/>
        </w:rPr>
        <w:lastRenderedPageBreak/>
        <w:t>Vermögensverwaltung</w:t>
      </w:r>
    </w:p>
    <w:p w14:paraId="2C2E5DB9" w14:textId="4A47AA03" w:rsidR="0094490F" w:rsidRDefault="0094490F" w:rsidP="00587D1A">
      <w:pPr>
        <w:spacing w:after="0"/>
        <w:ind w:right="-426"/>
        <w:rPr>
          <w:rFonts w:asciiTheme="minorHAnsi" w:hAnsiTheme="minorHAnsi" w:cstheme="minorHAnsi"/>
          <w:lang w:eastAsia="de-DE"/>
        </w:rPr>
      </w:pPr>
      <w:r>
        <w:rPr>
          <w:rFonts w:asciiTheme="minorHAnsi" w:hAnsiTheme="minorHAnsi" w:cstheme="minorHAnsi"/>
          <w:lang w:eastAsia="de-DE"/>
        </w:rPr>
        <w:t>Im Zusammenwirken mit den von der Stiftung beauftragten Vermögensmanagern beobachte</w:t>
      </w:r>
      <w:r w:rsidR="00587D1A">
        <w:rPr>
          <w:rFonts w:asciiTheme="minorHAnsi" w:hAnsiTheme="minorHAnsi" w:cstheme="minorHAnsi"/>
          <w:lang w:eastAsia="de-DE"/>
        </w:rPr>
        <w:t>n</w:t>
      </w:r>
      <w:r>
        <w:rPr>
          <w:rFonts w:asciiTheme="minorHAnsi" w:hAnsiTheme="minorHAnsi" w:cstheme="minorHAnsi"/>
          <w:lang w:eastAsia="de-DE"/>
        </w:rPr>
        <w:t xml:space="preserve"> der Stiftungsvorstand</w:t>
      </w:r>
      <w:r w:rsidR="00587D1A">
        <w:rPr>
          <w:rFonts w:asciiTheme="minorHAnsi" w:hAnsiTheme="minorHAnsi" w:cstheme="minorHAnsi"/>
          <w:lang w:eastAsia="de-DE"/>
        </w:rPr>
        <w:t xml:space="preserve"> und der Geschäftsführer ständig die Entwicklung der Finanzmärkte. </w:t>
      </w:r>
    </w:p>
    <w:p w14:paraId="79F6A7EA" w14:textId="6D1ED501" w:rsidR="00587D1A" w:rsidRDefault="00587D1A" w:rsidP="00587D1A">
      <w:pPr>
        <w:spacing w:after="0"/>
        <w:ind w:right="-426"/>
        <w:rPr>
          <w:rFonts w:asciiTheme="minorHAnsi" w:hAnsiTheme="minorHAnsi" w:cstheme="minorHAnsi"/>
          <w:lang w:eastAsia="de-DE"/>
        </w:rPr>
      </w:pPr>
      <w:r>
        <w:rPr>
          <w:rFonts w:asciiTheme="minorHAnsi" w:hAnsiTheme="minorHAnsi" w:cstheme="minorHAnsi"/>
          <w:lang w:eastAsia="de-DE"/>
        </w:rPr>
        <w:t xml:space="preserve">Bei regelmäßig stattfindenden Anlageausschusssitzungen werden die Erkenntnisse erörtert und Entscheidungen getroffen. </w:t>
      </w:r>
      <w:r w:rsidR="009C2FB3">
        <w:rPr>
          <w:rFonts w:asciiTheme="minorHAnsi" w:hAnsiTheme="minorHAnsi" w:cstheme="minorHAnsi"/>
          <w:lang w:eastAsia="de-DE"/>
        </w:rPr>
        <w:t>Dabei fokussier</w:t>
      </w:r>
      <w:r w:rsidR="00FA62E1">
        <w:rPr>
          <w:rFonts w:asciiTheme="minorHAnsi" w:hAnsiTheme="minorHAnsi" w:cstheme="minorHAnsi"/>
          <w:lang w:eastAsia="de-DE"/>
        </w:rPr>
        <w:t>en</w:t>
      </w:r>
      <w:r w:rsidR="009C2FB3">
        <w:rPr>
          <w:rFonts w:asciiTheme="minorHAnsi" w:hAnsiTheme="minorHAnsi" w:cstheme="minorHAnsi"/>
          <w:lang w:eastAsia="de-DE"/>
        </w:rPr>
        <w:t xml:space="preserve"> sich der </w:t>
      </w:r>
      <w:r w:rsidR="00FA62E1">
        <w:rPr>
          <w:rFonts w:asciiTheme="minorHAnsi" w:hAnsiTheme="minorHAnsi" w:cstheme="minorHAnsi"/>
          <w:lang w:eastAsia="de-DE"/>
        </w:rPr>
        <w:t>S</w:t>
      </w:r>
      <w:r w:rsidR="009C2FB3">
        <w:rPr>
          <w:rFonts w:asciiTheme="minorHAnsi" w:hAnsiTheme="minorHAnsi" w:cstheme="minorHAnsi"/>
          <w:lang w:eastAsia="de-DE"/>
        </w:rPr>
        <w:t xml:space="preserve">tiftungsvorstand und der Geschäftsführer auf die strategische Ausrichtung, während die beauftragten Vermögensmanager die Umsetzung der Strategie und das tägliche Management verantworten. </w:t>
      </w:r>
      <w:r>
        <w:rPr>
          <w:rFonts w:asciiTheme="minorHAnsi" w:hAnsiTheme="minorHAnsi" w:cstheme="minorHAnsi"/>
          <w:lang w:eastAsia="de-DE"/>
        </w:rPr>
        <w:t>Im zurückliegenden Jahr wurden in diesem Zusammenhang in geringfügigem Ausmaß die Anlagerichtlinien fortgeschrieben und Vermögensumschichtungen durchgeführt.</w:t>
      </w:r>
    </w:p>
    <w:p w14:paraId="1ED3892B" w14:textId="77777777" w:rsidR="00E6358E" w:rsidRDefault="00E6358E" w:rsidP="00587D1A">
      <w:pPr>
        <w:spacing w:after="0"/>
        <w:ind w:right="-426"/>
        <w:rPr>
          <w:rFonts w:asciiTheme="minorHAnsi" w:hAnsiTheme="minorHAnsi" w:cstheme="minorHAnsi"/>
          <w:lang w:eastAsia="de-DE"/>
        </w:rPr>
      </w:pPr>
    </w:p>
    <w:p w14:paraId="17DD99B9" w14:textId="77777777" w:rsidR="00587D1A" w:rsidRDefault="00587D1A" w:rsidP="00587D1A">
      <w:pPr>
        <w:spacing w:after="0"/>
        <w:ind w:right="-426"/>
        <w:rPr>
          <w:rFonts w:asciiTheme="minorHAnsi" w:hAnsiTheme="minorHAnsi" w:cstheme="minorHAnsi"/>
          <w:lang w:eastAsia="de-DE"/>
        </w:rPr>
      </w:pPr>
    </w:p>
    <w:p w14:paraId="524B9832" w14:textId="2F7A0907" w:rsidR="00C65775" w:rsidRPr="008E53C2" w:rsidRDefault="00C65775" w:rsidP="00C65775">
      <w:pPr>
        <w:rPr>
          <w:rFonts w:asciiTheme="minorHAnsi" w:hAnsiTheme="minorHAnsi" w:cstheme="minorHAnsi"/>
          <w:u w:val="single"/>
          <w:lang w:eastAsia="de-DE"/>
        </w:rPr>
      </w:pPr>
      <w:r w:rsidRPr="008E53C2">
        <w:rPr>
          <w:rFonts w:asciiTheme="minorHAnsi" w:hAnsiTheme="minorHAnsi" w:cstheme="minorHAnsi"/>
          <w:u w:val="single"/>
          <w:lang w:eastAsia="de-DE"/>
        </w:rPr>
        <w:t>Energetische Sanierung Verwaltungsgebäude</w:t>
      </w:r>
    </w:p>
    <w:p w14:paraId="521C7E48" w14:textId="1E64A089" w:rsidR="00587D1A" w:rsidRDefault="00587D1A" w:rsidP="00F31001">
      <w:pPr>
        <w:spacing w:after="0"/>
        <w:ind w:right="-567"/>
        <w:rPr>
          <w:rFonts w:asciiTheme="minorHAnsi" w:hAnsiTheme="minorHAnsi" w:cstheme="minorHAnsi"/>
          <w:lang w:eastAsia="de-DE"/>
        </w:rPr>
      </w:pPr>
      <w:r>
        <w:rPr>
          <w:rFonts w:asciiTheme="minorHAnsi" w:hAnsiTheme="minorHAnsi" w:cstheme="minorHAnsi"/>
          <w:lang w:eastAsia="de-DE"/>
        </w:rPr>
        <w:t xml:space="preserve">Dem eigenen Förderzweck Umwelt- und Klimaschutz getreu hat die Stiftung im vergangenen Jahr </w:t>
      </w:r>
      <w:r w:rsidR="00954FD3">
        <w:rPr>
          <w:rFonts w:asciiTheme="minorHAnsi" w:hAnsiTheme="minorHAnsi" w:cstheme="minorHAnsi"/>
          <w:lang w:eastAsia="de-DE"/>
        </w:rPr>
        <w:t>in</w:t>
      </w:r>
      <w:r>
        <w:rPr>
          <w:rFonts w:asciiTheme="minorHAnsi" w:hAnsiTheme="minorHAnsi" w:cstheme="minorHAnsi"/>
          <w:lang w:eastAsia="de-DE"/>
        </w:rPr>
        <w:t xml:space="preserve"> die Verbesserung der Energieeffizienz investiert und erhebliche Maßnahmen umgesetzt.</w:t>
      </w:r>
    </w:p>
    <w:p w14:paraId="104598DC" w14:textId="6ACC62E8" w:rsidR="00C65775" w:rsidRPr="00C65775" w:rsidRDefault="00C65775" w:rsidP="00F31001">
      <w:pPr>
        <w:numPr>
          <w:ilvl w:val="0"/>
          <w:numId w:val="11"/>
        </w:numPr>
        <w:spacing w:after="0"/>
        <w:rPr>
          <w:rFonts w:asciiTheme="minorHAnsi" w:hAnsiTheme="minorHAnsi" w:cstheme="minorHAnsi"/>
        </w:rPr>
      </w:pPr>
      <w:r w:rsidRPr="00C65775">
        <w:rPr>
          <w:rFonts w:asciiTheme="minorHAnsi" w:hAnsiTheme="minorHAnsi" w:cstheme="minorHAnsi"/>
        </w:rPr>
        <w:t xml:space="preserve">Die Wärmeerzeugung </w:t>
      </w:r>
      <w:r w:rsidR="00F31001">
        <w:rPr>
          <w:rFonts w:asciiTheme="minorHAnsi" w:hAnsiTheme="minorHAnsi" w:cstheme="minorHAnsi"/>
        </w:rPr>
        <w:t>wird künftig</w:t>
      </w:r>
      <w:r w:rsidRPr="00C65775">
        <w:rPr>
          <w:rFonts w:asciiTheme="minorHAnsi" w:hAnsiTheme="minorHAnsi" w:cstheme="minorHAnsi"/>
        </w:rPr>
        <w:t xml:space="preserve"> über eine Wärmepumpe erfolgen, mit Abdeckung der Spitzenlasten durch die bestehende Niedrigtemperatur-Ölheizung.</w:t>
      </w:r>
    </w:p>
    <w:p w14:paraId="5905E292" w14:textId="77777777" w:rsidR="00C65775" w:rsidRPr="00C65775" w:rsidRDefault="00C65775" w:rsidP="00F31001">
      <w:pPr>
        <w:numPr>
          <w:ilvl w:val="0"/>
          <w:numId w:val="11"/>
        </w:numPr>
        <w:spacing w:after="0"/>
        <w:rPr>
          <w:rFonts w:asciiTheme="minorHAnsi" w:hAnsiTheme="minorHAnsi" w:cstheme="minorHAnsi"/>
        </w:rPr>
      </w:pPr>
      <w:r w:rsidRPr="00C65775">
        <w:rPr>
          <w:rFonts w:asciiTheme="minorHAnsi" w:hAnsiTheme="minorHAnsi" w:cstheme="minorHAnsi"/>
        </w:rPr>
        <w:t>Die Kühlung und zusätzliche Heizung des Kultursaales und der Büros sollen über eine Luft-Luft-Wärmepumpe erfolgen, unter Verwendung einer Multi-Split-Anlage.</w:t>
      </w:r>
    </w:p>
    <w:p w14:paraId="51D1F326" w14:textId="0023146C" w:rsidR="00C65775" w:rsidRPr="00C65775" w:rsidRDefault="00C65775" w:rsidP="00F31001">
      <w:pPr>
        <w:numPr>
          <w:ilvl w:val="0"/>
          <w:numId w:val="11"/>
        </w:numPr>
        <w:spacing w:after="0"/>
        <w:rPr>
          <w:rFonts w:asciiTheme="minorHAnsi" w:hAnsiTheme="minorHAnsi" w:cstheme="minorHAnsi"/>
        </w:rPr>
      </w:pPr>
      <w:r w:rsidRPr="00C65775">
        <w:rPr>
          <w:rFonts w:asciiTheme="minorHAnsi" w:hAnsiTheme="minorHAnsi" w:cstheme="minorHAnsi"/>
        </w:rPr>
        <w:t xml:space="preserve">Auf eine </w:t>
      </w:r>
      <w:r w:rsidR="00F31001">
        <w:rPr>
          <w:rFonts w:asciiTheme="minorHAnsi" w:hAnsiTheme="minorHAnsi" w:cstheme="minorHAnsi"/>
        </w:rPr>
        <w:t xml:space="preserve">zentrale </w:t>
      </w:r>
      <w:r w:rsidRPr="00C65775">
        <w:rPr>
          <w:rFonts w:asciiTheme="minorHAnsi" w:hAnsiTheme="minorHAnsi" w:cstheme="minorHAnsi"/>
        </w:rPr>
        <w:t xml:space="preserve">Warmwasseraufbereitung </w:t>
      </w:r>
      <w:r w:rsidR="00F31001">
        <w:rPr>
          <w:rFonts w:asciiTheme="minorHAnsi" w:hAnsiTheme="minorHAnsi" w:cstheme="minorHAnsi"/>
        </w:rPr>
        <w:t>wird</w:t>
      </w:r>
      <w:r w:rsidRPr="00C65775">
        <w:rPr>
          <w:rFonts w:asciiTheme="minorHAnsi" w:hAnsiTheme="minorHAnsi" w:cstheme="minorHAnsi"/>
        </w:rPr>
        <w:t xml:space="preserve"> </w:t>
      </w:r>
      <w:r w:rsidR="00F31001">
        <w:rPr>
          <w:rFonts w:asciiTheme="minorHAnsi" w:hAnsiTheme="minorHAnsi" w:cstheme="minorHAnsi"/>
        </w:rPr>
        <w:t>künftig</w:t>
      </w:r>
      <w:r w:rsidRPr="00C65775">
        <w:rPr>
          <w:rFonts w:asciiTheme="minorHAnsi" w:hAnsiTheme="minorHAnsi" w:cstheme="minorHAnsi"/>
        </w:rPr>
        <w:t xml:space="preserve"> </w:t>
      </w:r>
      <w:r w:rsidR="009C2FB3">
        <w:rPr>
          <w:rFonts w:asciiTheme="minorHAnsi" w:hAnsiTheme="minorHAnsi" w:cstheme="minorHAnsi"/>
        </w:rPr>
        <w:t xml:space="preserve">vollständig </w:t>
      </w:r>
      <w:r w:rsidRPr="00C65775">
        <w:rPr>
          <w:rFonts w:asciiTheme="minorHAnsi" w:hAnsiTheme="minorHAnsi" w:cstheme="minorHAnsi"/>
        </w:rPr>
        <w:t>verzichtet.</w:t>
      </w:r>
      <w:r w:rsidR="009C2FB3">
        <w:rPr>
          <w:rFonts w:asciiTheme="minorHAnsi" w:hAnsiTheme="minorHAnsi" w:cstheme="minorHAnsi"/>
        </w:rPr>
        <w:t xml:space="preserve"> Es erfolgt nur noch eine bedarfsgesteuerte Warmwass</w:t>
      </w:r>
      <w:r w:rsidR="00E84504">
        <w:rPr>
          <w:rFonts w:asciiTheme="minorHAnsi" w:hAnsiTheme="minorHAnsi" w:cstheme="minorHAnsi"/>
        </w:rPr>
        <w:t>e</w:t>
      </w:r>
      <w:r w:rsidR="009C2FB3">
        <w:rPr>
          <w:rFonts w:asciiTheme="minorHAnsi" w:hAnsiTheme="minorHAnsi" w:cstheme="minorHAnsi"/>
        </w:rPr>
        <w:t>raufbereitung.</w:t>
      </w:r>
    </w:p>
    <w:p w14:paraId="49246359" w14:textId="77777777" w:rsidR="00C65775" w:rsidRDefault="00C65775" w:rsidP="00F31001">
      <w:pPr>
        <w:spacing w:after="0"/>
        <w:rPr>
          <w:rFonts w:asciiTheme="minorHAnsi" w:hAnsiTheme="minorHAnsi" w:cstheme="minorHAnsi"/>
        </w:rPr>
      </w:pPr>
    </w:p>
    <w:p w14:paraId="7395A594" w14:textId="77777777" w:rsidR="00855027" w:rsidRDefault="00855027" w:rsidP="00D51D4B">
      <w:pPr>
        <w:spacing w:after="0"/>
        <w:rPr>
          <w:rFonts w:asciiTheme="minorHAnsi" w:hAnsiTheme="minorHAnsi" w:cstheme="minorHAnsi"/>
        </w:rPr>
      </w:pPr>
    </w:p>
    <w:p w14:paraId="1B3339C9" w14:textId="1F3AF460" w:rsidR="00855027" w:rsidRDefault="00855027" w:rsidP="00855027">
      <w:pPr>
        <w:tabs>
          <w:tab w:val="left" w:pos="567"/>
          <w:tab w:val="left" w:pos="3402"/>
        </w:tabs>
        <w:ind w:right="-709"/>
        <w:rPr>
          <w:rFonts w:cs="Calibri"/>
          <w:u w:val="single"/>
        </w:rPr>
      </w:pPr>
      <w:r>
        <w:rPr>
          <w:rFonts w:cs="Calibri"/>
          <w:u w:val="single"/>
        </w:rPr>
        <w:t>Zustiftung</w:t>
      </w:r>
      <w:r w:rsidR="00F31001">
        <w:rPr>
          <w:rFonts w:cs="Calibri"/>
          <w:u w:val="single"/>
        </w:rPr>
        <w:t>en</w:t>
      </w:r>
    </w:p>
    <w:p w14:paraId="1140F942" w14:textId="229C541B" w:rsidR="00F31001" w:rsidRDefault="00F31001" w:rsidP="00855027">
      <w:pPr>
        <w:tabs>
          <w:tab w:val="left" w:pos="567"/>
          <w:tab w:val="left" w:pos="3402"/>
        </w:tabs>
        <w:ind w:right="-709"/>
        <w:rPr>
          <w:rFonts w:cs="Calibri"/>
        </w:rPr>
      </w:pPr>
      <w:r>
        <w:rPr>
          <w:rFonts w:cs="Calibri"/>
        </w:rPr>
        <w:t>In der Folge von verschiedenen öffentlichen Berichterstattungen über die Arbeit und das Wirken der Daniel-Theysohn-Stiftung, z.</w:t>
      </w:r>
      <w:r w:rsidR="005E5CBC">
        <w:rPr>
          <w:rFonts w:cs="Calibri"/>
        </w:rPr>
        <w:t xml:space="preserve"> </w:t>
      </w:r>
      <w:r>
        <w:rPr>
          <w:rFonts w:cs="Calibri"/>
        </w:rPr>
        <w:t xml:space="preserve">B. der SWR-Sendung „Bekannt im Land“, haben sich </w:t>
      </w:r>
      <w:r w:rsidR="00737789">
        <w:rPr>
          <w:rFonts w:cs="Calibri"/>
        </w:rPr>
        <w:t>Mitbürgerinnen und Mitbürger gemeldet und betont, dass sie überzeugt sind von dem, was unsere Stiftung in ihrem und somit in deren Umkreis bewirkt. Darüber hinaus erklärten sie sich bereit, auch selbst einen Teil dazu beizutragen, in Form einer Spende oder einer Zustiftung, um zu Lebzeiten bzw. auch über ihr Lebensende hinaus die Gewissheit zu haben, dass mit ihren finanziellen Mitteln Gutes getan wird.</w:t>
      </w:r>
      <w:r w:rsidR="009C2FB3">
        <w:rPr>
          <w:rFonts w:cs="Calibri"/>
        </w:rPr>
        <w:t xml:space="preserve"> Darin s</w:t>
      </w:r>
      <w:r w:rsidR="00E84504">
        <w:rPr>
          <w:rFonts w:cs="Calibri"/>
        </w:rPr>
        <w:t>ehen</w:t>
      </w:r>
      <w:r w:rsidR="009C2FB3">
        <w:rPr>
          <w:rFonts w:cs="Calibri"/>
        </w:rPr>
        <w:t xml:space="preserve"> sich die </w:t>
      </w:r>
      <w:r w:rsidR="00E84504">
        <w:rPr>
          <w:rFonts w:cs="Calibri"/>
        </w:rPr>
        <w:t xml:space="preserve">Organe der </w:t>
      </w:r>
      <w:r w:rsidR="009C2FB3">
        <w:rPr>
          <w:rFonts w:cs="Calibri"/>
        </w:rPr>
        <w:t>Stiftung in ihrem langjährigen Wirken bestätigt und verpflichtet.</w:t>
      </w:r>
    </w:p>
    <w:p w14:paraId="40930383" w14:textId="77777777" w:rsidR="003C439D" w:rsidRDefault="003C439D" w:rsidP="00855027">
      <w:pPr>
        <w:tabs>
          <w:tab w:val="left" w:pos="567"/>
          <w:tab w:val="left" w:pos="3402"/>
        </w:tabs>
        <w:ind w:right="-709"/>
        <w:rPr>
          <w:rFonts w:cs="Calibri"/>
        </w:rPr>
      </w:pPr>
    </w:p>
    <w:p w14:paraId="1767EAA1" w14:textId="62D73BB4" w:rsidR="003C439D" w:rsidRPr="003C439D" w:rsidRDefault="003C439D" w:rsidP="00855027">
      <w:pPr>
        <w:tabs>
          <w:tab w:val="left" w:pos="567"/>
          <w:tab w:val="left" w:pos="3402"/>
        </w:tabs>
        <w:ind w:right="-709"/>
        <w:rPr>
          <w:rFonts w:cs="Calibri"/>
          <w:u w:val="single"/>
        </w:rPr>
      </w:pPr>
      <w:r w:rsidRPr="003C439D">
        <w:rPr>
          <w:rFonts w:cs="Calibri"/>
          <w:u w:val="single"/>
        </w:rPr>
        <w:t xml:space="preserve">Besondere Förderprojekte </w:t>
      </w:r>
    </w:p>
    <w:p w14:paraId="6BE99AE2" w14:textId="3E8EB6D3" w:rsidR="003C439D" w:rsidRPr="00637326" w:rsidRDefault="003C439D" w:rsidP="00637326">
      <w:pPr>
        <w:pStyle w:val="Listenabsatz"/>
        <w:numPr>
          <w:ilvl w:val="0"/>
          <w:numId w:val="14"/>
        </w:numPr>
        <w:tabs>
          <w:tab w:val="left" w:pos="567"/>
          <w:tab w:val="left" w:pos="3402"/>
        </w:tabs>
        <w:spacing w:after="0"/>
        <w:ind w:right="-709"/>
        <w:rPr>
          <w:rFonts w:cs="Calibri"/>
        </w:rPr>
      </w:pPr>
      <w:r w:rsidRPr="00637326">
        <w:rPr>
          <w:rFonts w:cs="Calibri"/>
        </w:rPr>
        <w:t>Zukunftswald</w:t>
      </w:r>
      <w:r w:rsidR="00637326" w:rsidRPr="00637326">
        <w:rPr>
          <w:rFonts w:cs="Calibri"/>
        </w:rPr>
        <w:t xml:space="preserve"> vor dem Hintergrund des Klimawandels – abgeschlossen</w:t>
      </w:r>
    </w:p>
    <w:p w14:paraId="5A4C86E5" w14:textId="118B58AA" w:rsidR="00637326" w:rsidRPr="00637326" w:rsidRDefault="00637326" w:rsidP="00637326">
      <w:pPr>
        <w:pStyle w:val="Listenabsatz"/>
        <w:numPr>
          <w:ilvl w:val="0"/>
          <w:numId w:val="14"/>
        </w:numPr>
        <w:tabs>
          <w:tab w:val="left" w:pos="567"/>
          <w:tab w:val="left" w:pos="3402"/>
        </w:tabs>
        <w:spacing w:after="0"/>
        <w:ind w:right="-709"/>
        <w:rPr>
          <w:rFonts w:cs="Calibri"/>
        </w:rPr>
      </w:pPr>
      <w:r w:rsidRPr="00637326">
        <w:rPr>
          <w:rFonts w:cs="Calibri"/>
        </w:rPr>
        <w:t>Nachhaltige Sicherung der Burgruine Drachenfels – abgeschlossen</w:t>
      </w:r>
    </w:p>
    <w:p w14:paraId="442C6A0F" w14:textId="4431F999" w:rsidR="00637326" w:rsidRPr="00637326" w:rsidRDefault="00637326" w:rsidP="00637326">
      <w:pPr>
        <w:pStyle w:val="Listenabsatz"/>
        <w:numPr>
          <w:ilvl w:val="0"/>
          <w:numId w:val="14"/>
        </w:numPr>
        <w:tabs>
          <w:tab w:val="left" w:pos="567"/>
          <w:tab w:val="left" w:pos="3402"/>
        </w:tabs>
        <w:spacing w:after="0"/>
        <w:ind w:right="-709"/>
        <w:rPr>
          <w:rFonts w:cs="Calibri"/>
        </w:rPr>
      </w:pPr>
      <w:r w:rsidRPr="00637326">
        <w:rPr>
          <w:rFonts w:cs="Calibri"/>
        </w:rPr>
        <w:t>IT-Ersthelfende – abgeschlossen</w:t>
      </w:r>
    </w:p>
    <w:p w14:paraId="75BCCAEF" w14:textId="629B46AC" w:rsidR="00637326" w:rsidRPr="00637326" w:rsidRDefault="00637326" w:rsidP="00637326">
      <w:pPr>
        <w:pStyle w:val="Listenabsatz"/>
        <w:numPr>
          <w:ilvl w:val="0"/>
          <w:numId w:val="14"/>
        </w:numPr>
        <w:tabs>
          <w:tab w:val="left" w:pos="567"/>
          <w:tab w:val="left" w:pos="3402"/>
        </w:tabs>
        <w:spacing w:after="0"/>
        <w:ind w:right="-709"/>
        <w:rPr>
          <w:rFonts w:cs="Calibri"/>
        </w:rPr>
      </w:pPr>
      <w:r w:rsidRPr="00637326">
        <w:rPr>
          <w:rFonts w:cs="Calibri"/>
        </w:rPr>
        <w:t xml:space="preserve">Grundwasser-Quellenprojekt – Sicherung der Trinkwasserversorgung künftiger Generationen </w:t>
      </w:r>
      <w:r w:rsidR="005E5CBC">
        <w:rPr>
          <w:rFonts w:cs="Calibri"/>
        </w:rPr>
        <w:t xml:space="preserve">– </w:t>
      </w:r>
      <w:r w:rsidRPr="00637326">
        <w:rPr>
          <w:rFonts w:cs="Calibri"/>
        </w:rPr>
        <w:t xml:space="preserve">Maßnahmenbeginn an Saarbrunnen, Rossbrunnen und Magazineck-Quellen </w:t>
      </w:r>
      <w:r w:rsidR="00A03040">
        <w:rPr>
          <w:rFonts w:cs="Calibri"/>
        </w:rPr>
        <w:t>wurden abgeschlossen. Die Weiterkonzeptionierung des Projekts läuft aktuell.</w:t>
      </w:r>
    </w:p>
    <w:p w14:paraId="13D8E83E" w14:textId="3B7C83C9" w:rsidR="00637326" w:rsidRDefault="00637326" w:rsidP="00637326">
      <w:pPr>
        <w:tabs>
          <w:tab w:val="left" w:pos="567"/>
          <w:tab w:val="left" w:pos="3402"/>
        </w:tabs>
        <w:spacing w:after="0"/>
        <w:ind w:right="-709"/>
        <w:rPr>
          <w:rFonts w:cs="Calibri"/>
        </w:rPr>
      </w:pPr>
    </w:p>
    <w:p w14:paraId="57853CD3" w14:textId="77777777" w:rsidR="00637326" w:rsidRDefault="00637326" w:rsidP="00637326">
      <w:pPr>
        <w:tabs>
          <w:tab w:val="left" w:pos="567"/>
          <w:tab w:val="left" w:pos="3402"/>
        </w:tabs>
        <w:spacing w:after="0"/>
        <w:ind w:right="-709"/>
        <w:rPr>
          <w:rFonts w:cs="Calibri"/>
        </w:rPr>
      </w:pPr>
    </w:p>
    <w:p w14:paraId="2865DDCD" w14:textId="77777777" w:rsidR="00637326" w:rsidRDefault="00637326" w:rsidP="00637326">
      <w:pPr>
        <w:tabs>
          <w:tab w:val="left" w:pos="567"/>
          <w:tab w:val="left" w:pos="3402"/>
        </w:tabs>
        <w:spacing w:after="0"/>
        <w:ind w:right="-709"/>
        <w:rPr>
          <w:rFonts w:cs="Calibri"/>
        </w:rPr>
      </w:pPr>
    </w:p>
    <w:p w14:paraId="43BEC164" w14:textId="77777777" w:rsidR="003C439D" w:rsidRDefault="003C439D" w:rsidP="00637326">
      <w:pPr>
        <w:tabs>
          <w:tab w:val="left" w:pos="567"/>
          <w:tab w:val="left" w:pos="3402"/>
        </w:tabs>
        <w:spacing w:after="0"/>
        <w:ind w:right="-709"/>
        <w:rPr>
          <w:rFonts w:cs="Calibri"/>
        </w:rPr>
      </w:pPr>
    </w:p>
    <w:sectPr w:rsidR="003C439D" w:rsidSect="00D67EDD">
      <w:headerReference w:type="default" r:id="rId8"/>
      <w:footerReference w:type="default" r:id="rId9"/>
      <w:pgSz w:w="11906" w:h="16838"/>
      <w:pgMar w:top="1417" w:right="1417" w:bottom="1134"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92B0D" w14:textId="77777777" w:rsidR="00FD2FE0" w:rsidRDefault="00FD2FE0" w:rsidP="006E6532">
      <w:pPr>
        <w:spacing w:after="0" w:line="240" w:lineRule="auto"/>
      </w:pPr>
      <w:r>
        <w:separator/>
      </w:r>
    </w:p>
  </w:endnote>
  <w:endnote w:type="continuationSeparator" w:id="0">
    <w:p w14:paraId="76A59D09" w14:textId="77777777" w:rsidR="00FD2FE0" w:rsidRDefault="00FD2FE0" w:rsidP="006E6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1366630"/>
      <w:docPartObj>
        <w:docPartGallery w:val="Page Numbers (Bottom of Page)"/>
        <w:docPartUnique/>
      </w:docPartObj>
    </w:sdtPr>
    <w:sdtEndPr/>
    <w:sdtContent>
      <w:p w14:paraId="2516C3A9" w14:textId="2609BDD5" w:rsidR="005B6816" w:rsidRDefault="005B6816" w:rsidP="005B6816">
        <w:pPr>
          <w:pStyle w:val="Fuzeile"/>
          <w:jc w:val="right"/>
        </w:pPr>
        <w:r>
          <w:fldChar w:fldCharType="begin"/>
        </w:r>
        <w:r>
          <w:instrText>PAGE   \* MERGEFORMAT</w:instrText>
        </w:r>
        <w:r>
          <w:fldChar w:fldCharType="separate"/>
        </w:r>
        <w:r>
          <w:t>2</w:t>
        </w:r>
        <w:r>
          <w:fldChar w:fldCharType="end"/>
        </w:r>
        <w:r>
          <w:t xml:space="preserve"> von </w:t>
        </w:r>
        <w:r w:rsidR="00637326">
          <w:t>2</w:t>
        </w:r>
      </w:p>
    </w:sdtContent>
  </w:sdt>
  <w:p w14:paraId="4B31CE5E" w14:textId="7CF02DB7" w:rsidR="005B6816" w:rsidRDefault="005B681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0981B" w14:textId="77777777" w:rsidR="00FD2FE0" w:rsidRDefault="00FD2FE0" w:rsidP="006E6532">
      <w:pPr>
        <w:spacing w:after="0" w:line="240" w:lineRule="auto"/>
      </w:pPr>
      <w:r>
        <w:separator/>
      </w:r>
    </w:p>
  </w:footnote>
  <w:footnote w:type="continuationSeparator" w:id="0">
    <w:p w14:paraId="22341DF4" w14:textId="77777777" w:rsidR="00FD2FE0" w:rsidRDefault="00FD2FE0" w:rsidP="006E6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74BC" w14:textId="3FD46DBB" w:rsidR="006E6532" w:rsidRDefault="00E6358E">
    <w:pPr>
      <w:pStyle w:val="Kopfzeile"/>
    </w:pPr>
    <w:r>
      <w:rPr>
        <w:noProof/>
      </w:rPr>
      <w:drawing>
        <wp:anchor distT="0" distB="0" distL="114300" distR="114300" simplePos="0" relativeHeight="251658240" behindDoc="1" locked="0" layoutInCell="1" allowOverlap="1" wp14:anchorId="53827B2B" wp14:editId="3A5C9DA2">
          <wp:simplePos x="0" y="0"/>
          <wp:positionH relativeFrom="column">
            <wp:posOffset>5061165</wp:posOffset>
          </wp:positionH>
          <wp:positionV relativeFrom="paragraph">
            <wp:posOffset>-3175</wp:posOffset>
          </wp:positionV>
          <wp:extent cx="1241425" cy="809625"/>
          <wp:effectExtent l="0" t="0" r="0" b="9525"/>
          <wp:wrapNone/>
          <wp:docPr id="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41425" cy="809625"/>
                  </a:xfrm>
                  <a:prstGeom prst="rect">
                    <a:avLst/>
                  </a:prstGeom>
                </pic:spPr>
              </pic:pic>
            </a:graphicData>
          </a:graphic>
        </wp:anchor>
      </w:drawing>
    </w:r>
  </w:p>
  <w:p w14:paraId="030F2A4A" w14:textId="77777777" w:rsidR="006E6532" w:rsidRDefault="006E6532">
    <w:pPr>
      <w:pStyle w:val="Kopfzeile"/>
    </w:pPr>
  </w:p>
  <w:p w14:paraId="77D61220" w14:textId="77777777" w:rsidR="006E6532" w:rsidRDefault="006E6532">
    <w:pPr>
      <w:pStyle w:val="Kopfzeile"/>
    </w:pPr>
  </w:p>
  <w:p w14:paraId="6A824D23" w14:textId="77777777" w:rsidR="006E6532" w:rsidRDefault="006E6532">
    <w:pPr>
      <w:pStyle w:val="Kopfzeile"/>
    </w:pPr>
  </w:p>
  <w:p w14:paraId="23D61DB2" w14:textId="77777777" w:rsidR="006E6532" w:rsidRDefault="006E6532">
    <w:pPr>
      <w:pStyle w:val="Kopfzeile"/>
    </w:pPr>
  </w:p>
  <w:p w14:paraId="683DF14E" w14:textId="77777777" w:rsidR="006E6532" w:rsidRDefault="006E653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B6988"/>
    <w:multiLevelType w:val="hybridMultilevel"/>
    <w:tmpl w:val="B61A89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1883755"/>
    <w:multiLevelType w:val="hybridMultilevel"/>
    <w:tmpl w:val="CE9EF998"/>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ABE2B64"/>
    <w:multiLevelType w:val="hybridMultilevel"/>
    <w:tmpl w:val="B8F42258"/>
    <w:lvl w:ilvl="0" w:tplc="04070001">
      <w:start w:val="1"/>
      <w:numFmt w:val="bullet"/>
      <w:lvlText w:val=""/>
      <w:lvlJc w:val="left"/>
      <w:pPr>
        <w:ind w:left="624" w:hanging="360"/>
      </w:pPr>
      <w:rPr>
        <w:rFonts w:ascii="Symbol" w:hAnsi="Symbol" w:hint="default"/>
      </w:rPr>
    </w:lvl>
    <w:lvl w:ilvl="1" w:tplc="04070003">
      <w:start w:val="1"/>
      <w:numFmt w:val="bullet"/>
      <w:lvlText w:val="o"/>
      <w:lvlJc w:val="left"/>
      <w:pPr>
        <w:ind w:left="1344" w:hanging="360"/>
      </w:pPr>
      <w:rPr>
        <w:rFonts w:ascii="Courier New" w:hAnsi="Courier New" w:cs="Courier New" w:hint="default"/>
      </w:rPr>
    </w:lvl>
    <w:lvl w:ilvl="2" w:tplc="04070005" w:tentative="1">
      <w:start w:val="1"/>
      <w:numFmt w:val="bullet"/>
      <w:lvlText w:val=""/>
      <w:lvlJc w:val="left"/>
      <w:pPr>
        <w:ind w:left="2064" w:hanging="360"/>
      </w:pPr>
      <w:rPr>
        <w:rFonts w:ascii="Wingdings" w:hAnsi="Wingdings" w:hint="default"/>
      </w:rPr>
    </w:lvl>
    <w:lvl w:ilvl="3" w:tplc="04070001" w:tentative="1">
      <w:start w:val="1"/>
      <w:numFmt w:val="bullet"/>
      <w:lvlText w:val=""/>
      <w:lvlJc w:val="left"/>
      <w:pPr>
        <w:ind w:left="2784" w:hanging="360"/>
      </w:pPr>
      <w:rPr>
        <w:rFonts w:ascii="Symbol" w:hAnsi="Symbol" w:hint="default"/>
      </w:rPr>
    </w:lvl>
    <w:lvl w:ilvl="4" w:tplc="04070003" w:tentative="1">
      <w:start w:val="1"/>
      <w:numFmt w:val="bullet"/>
      <w:lvlText w:val="o"/>
      <w:lvlJc w:val="left"/>
      <w:pPr>
        <w:ind w:left="3504" w:hanging="360"/>
      </w:pPr>
      <w:rPr>
        <w:rFonts w:ascii="Courier New" w:hAnsi="Courier New" w:cs="Courier New" w:hint="default"/>
      </w:rPr>
    </w:lvl>
    <w:lvl w:ilvl="5" w:tplc="04070005" w:tentative="1">
      <w:start w:val="1"/>
      <w:numFmt w:val="bullet"/>
      <w:lvlText w:val=""/>
      <w:lvlJc w:val="left"/>
      <w:pPr>
        <w:ind w:left="4224" w:hanging="360"/>
      </w:pPr>
      <w:rPr>
        <w:rFonts w:ascii="Wingdings" w:hAnsi="Wingdings" w:hint="default"/>
      </w:rPr>
    </w:lvl>
    <w:lvl w:ilvl="6" w:tplc="04070001" w:tentative="1">
      <w:start w:val="1"/>
      <w:numFmt w:val="bullet"/>
      <w:lvlText w:val=""/>
      <w:lvlJc w:val="left"/>
      <w:pPr>
        <w:ind w:left="4944" w:hanging="360"/>
      </w:pPr>
      <w:rPr>
        <w:rFonts w:ascii="Symbol" w:hAnsi="Symbol" w:hint="default"/>
      </w:rPr>
    </w:lvl>
    <w:lvl w:ilvl="7" w:tplc="04070003" w:tentative="1">
      <w:start w:val="1"/>
      <w:numFmt w:val="bullet"/>
      <w:lvlText w:val="o"/>
      <w:lvlJc w:val="left"/>
      <w:pPr>
        <w:ind w:left="5664" w:hanging="360"/>
      </w:pPr>
      <w:rPr>
        <w:rFonts w:ascii="Courier New" w:hAnsi="Courier New" w:cs="Courier New" w:hint="default"/>
      </w:rPr>
    </w:lvl>
    <w:lvl w:ilvl="8" w:tplc="04070005" w:tentative="1">
      <w:start w:val="1"/>
      <w:numFmt w:val="bullet"/>
      <w:lvlText w:val=""/>
      <w:lvlJc w:val="left"/>
      <w:pPr>
        <w:ind w:left="6384" w:hanging="360"/>
      </w:pPr>
      <w:rPr>
        <w:rFonts w:ascii="Wingdings" w:hAnsi="Wingdings" w:hint="default"/>
      </w:rPr>
    </w:lvl>
  </w:abstractNum>
  <w:abstractNum w:abstractNumId="3" w15:restartNumberingAfterBreak="0">
    <w:nsid w:val="223E5714"/>
    <w:multiLevelType w:val="hybridMultilevel"/>
    <w:tmpl w:val="BE265146"/>
    <w:lvl w:ilvl="0" w:tplc="0407000B">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5DC2A9A"/>
    <w:multiLevelType w:val="hybridMultilevel"/>
    <w:tmpl w:val="31EEE306"/>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6843F44"/>
    <w:multiLevelType w:val="hybridMultilevel"/>
    <w:tmpl w:val="A014B5BE"/>
    <w:lvl w:ilvl="0" w:tplc="0407000B">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78F341F"/>
    <w:multiLevelType w:val="hybridMultilevel"/>
    <w:tmpl w:val="ABECFD12"/>
    <w:lvl w:ilvl="0" w:tplc="0407000B">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040222D"/>
    <w:multiLevelType w:val="hybridMultilevel"/>
    <w:tmpl w:val="AE3E09A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09F340B"/>
    <w:multiLevelType w:val="hybridMultilevel"/>
    <w:tmpl w:val="A7D0757C"/>
    <w:lvl w:ilvl="0" w:tplc="4F803E1E">
      <w:start w:val="10"/>
      <w:numFmt w:val="bullet"/>
      <w:lvlText w:val="-"/>
      <w:lvlJc w:val="left"/>
      <w:pPr>
        <w:ind w:left="720" w:hanging="360"/>
      </w:pPr>
      <w:rPr>
        <w:rFonts w:ascii="Tahoma" w:eastAsia="Times New Roman"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DBB1D9D"/>
    <w:multiLevelType w:val="hybridMultilevel"/>
    <w:tmpl w:val="83C49732"/>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0" w15:restartNumberingAfterBreak="0">
    <w:nsid w:val="5F045ACF"/>
    <w:multiLevelType w:val="hybridMultilevel"/>
    <w:tmpl w:val="D1FE76F6"/>
    <w:lvl w:ilvl="0" w:tplc="0407000B">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1" w15:restartNumberingAfterBreak="0">
    <w:nsid w:val="68222F97"/>
    <w:multiLevelType w:val="hybridMultilevel"/>
    <w:tmpl w:val="2B14F3C2"/>
    <w:lvl w:ilvl="0" w:tplc="BDD07DB6">
      <w:numFmt w:val="bullet"/>
      <w:lvlText w:val="-"/>
      <w:lvlJc w:val="left"/>
      <w:pPr>
        <w:ind w:left="1920" w:hanging="360"/>
      </w:pPr>
      <w:rPr>
        <w:rFonts w:ascii="Calibri" w:eastAsia="Times New Roman" w:hAnsi="Calibri" w:cs="Calibri" w:hint="default"/>
      </w:rPr>
    </w:lvl>
    <w:lvl w:ilvl="1" w:tplc="04070003">
      <w:start w:val="1"/>
      <w:numFmt w:val="bullet"/>
      <w:lvlText w:val="o"/>
      <w:lvlJc w:val="left"/>
      <w:pPr>
        <w:ind w:left="1785" w:hanging="360"/>
      </w:pPr>
      <w:rPr>
        <w:rFonts w:ascii="Courier New" w:hAnsi="Courier New" w:cs="Courier New" w:hint="default"/>
      </w:rPr>
    </w:lvl>
    <w:lvl w:ilvl="2" w:tplc="04070005">
      <w:start w:val="1"/>
      <w:numFmt w:val="bullet"/>
      <w:lvlText w:val=""/>
      <w:lvlJc w:val="left"/>
      <w:pPr>
        <w:ind w:left="2505" w:hanging="360"/>
      </w:pPr>
      <w:rPr>
        <w:rFonts w:ascii="Wingdings" w:hAnsi="Wingdings" w:hint="default"/>
      </w:rPr>
    </w:lvl>
    <w:lvl w:ilvl="3" w:tplc="04070001">
      <w:start w:val="1"/>
      <w:numFmt w:val="bullet"/>
      <w:lvlText w:val=""/>
      <w:lvlJc w:val="left"/>
      <w:pPr>
        <w:ind w:left="3225" w:hanging="360"/>
      </w:pPr>
      <w:rPr>
        <w:rFonts w:ascii="Symbol" w:hAnsi="Symbol" w:hint="default"/>
      </w:rPr>
    </w:lvl>
    <w:lvl w:ilvl="4" w:tplc="04070003">
      <w:start w:val="1"/>
      <w:numFmt w:val="bullet"/>
      <w:lvlText w:val="o"/>
      <w:lvlJc w:val="left"/>
      <w:pPr>
        <w:ind w:left="3945" w:hanging="360"/>
      </w:pPr>
      <w:rPr>
        <w:rFonts w:ascii="Courier New" w:hAnsi="Courier New" w:cs="Courier New" w:hint="default"/>
      </w:rPr>
    </w:lvl>
    <w:lvl w:ilvl="5" w:tplc="04070005">
      <w:start w:val="1"/>
      <w:numFmt w:val="bullet"/>
      <w:lvlText w:val=""/>
      <w:lvlJc w:val="left"/>
      <w:pPr>
        <w:ind w:left="4665" w:hanging="360"/>
      </w:pPr>
      <w:rPr>
        <w:rFonts w:ascii="Wingdings" w:hAnsi="Wingdings" w:hint="default"/>
      </w:rPr>
    </w:lvl>
    <w:lvl w:ilvl="6" w:tplc="04070001">
      <w:start w:val="1"/>
      <w:numFmt w:val="bullet"/>
      <w:lvlText w:val=""/>
      <w:lvlJc w:val="left"/>
      <w:pPr>
        <w:ind w:left="5385" w:hanging="360"/>
      </w:pPr>
      <w:rPr>
        <w:rFonts w:ascii="Symbol" w:hAnsi="Symbol" w:hint="default"/>
      </w:rPr>
    </w:lvl>
    <w:lvl w:ilvl="7" w:tplc="04070003">
      <w:start w:val="1"/>
      <w:numFmt w:val="bullet"/>
      <w:lvlText w:val="o"/>
      <w:lvlJc w:val="left"/>
      <w:pPr>
        <w:ind w:left="6105" w:hanging="360"/>
      </w:pPr>
      <w:rPr>
        <w:rFonts w:ascii="Courier New" w:hAnsi="Courier New" w:cs="Courier New" w:hint="default"/>
      </w:rPr>
    </w:lvl>
    <w:lvl w:ilvl="8" w:tplc="04070005">
      <w:start w:val="1"/>
      <w:numFmt w:val="bullet"/>
      <w:lvlText w:val=""/>
      <w:lvlJc w:val="left"/>
      <w:pPr>
        <w:ind w:left="6825" w:hanging="360"/>
      </w:pPr>
      <w:rPr>
        <w:rFonts w:ascii="Wingdings" w:hAnsi="Wingdings" w:hint="default"/>
      </w:rPr>
    </w:lvl>
  </w:abstractNum>
  <w:abstractNum w:abstractNumId="12" w15:restartNumberingAfterBreak="0">
    <w:nsid w:val="73D052ED"/>
    <w:multiLevelType w:val="hybridMultilevel"/>
    <w:tmpl w:val="24C85B76"/>
    <w:lvl w:ilvl="0" w:tplc="0407000B">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D63106C"/>
    <w:multiLevelType w:val="hybridMultilevel"/>
    <w:tmpl w:val="65062C08"/>
    <w:lvl w:ilvl="0" w:tplc="0407000B">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33256658">
    <w:abstractNumId w:val="2"/>
  </w:num>
  <w:num w:numId="2" w16cid:durableId="1696544156">
    <w:abstractNumId w:val="6"/>
  </w:num>
  <w:num w:numId="3" w16cid:durableId="1890148611">
    <w:abstractNumId w:val="3"/>
  </w:num>
  <w:num w:numId="4" w16cid:durableId="1679695528">
    <w:abstractNumId w:val="1"/>
  </w:num>
  <w:num w:numId="5" w16cid:durableId="1479374673">
    <w:abstractNumId w:val="12"/>
  </w:num>
  <w:num w:numId="6" w16cid:durableId="533079164">
    <w:abstractNumId w:val="5"/>
  </w:num>
  <w:num w:numId="7" w16cid:durableId="1841188974">
    <w:abstractNumId w:val="13"/>
  </w:num>
  <w:num w:numId="8" w16cid:durableId="798692683">
    <w:abstractNumId w:val="7"/>
  </w:num>
  <w:num w:numId="9" w16cid:durableId="1897204735">
    <w:abstractNumId w:val="4"/>
  </w:num>
  <w:num w:numId="10" w16cid:durableId="1748573547">
    <w:abstractNumId w:val="8"/>
  </w:num>
  <w:num w:numId="11" w16cid:durableId="1979450475">
    <w:abstractNumId w:val="10"/>
  </w:num>
  <w:num w:numId="12" w16cid:durableId="992414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6486063">
    <w:abstractNumId w:val="11"/>
  </w:num>
  <w:num w:numId="14" w16cid:durableId="1469323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767"/>
    <w:rsid w:val="00010C9E"/>
    <w:rsid w:val="000145E7"/>
    <w:rsid w:val="00021F48"/>
    <w:rsid w:val="0003386C"/>
    <w:rsid w:val="00040F4B"/>
    <w:rsid w:val="00045A29"/>
    <w:rsid w:val="000620B3"/>
    <w:rsid w:val="000719F7"/>
    <w:rsid w:val="00073AED"/>
    <w:rsid w:val="00092528"/>
    <w:rsid w:val="000A0E57"/>
    <w:rsid w:val="000A21B7"/>
    <w:rsid w:val="000C4488"/>
    <w:rsid w:val="000C57F9"/>
    <w:rsid w:val="000D2B30"/>
    <w:rsid w:val="00101F92"/>
    <w:rsid w:val="0010253D"/>
    <w:rsid w:val="00105F30"/>
    <w:rsid w:val="00127FA0"/>
    <w:rsid w:val="001405F5"/>
    <w:rsid w:val="00162D2D"/>
    <w:rsid w:val="001C079F"/>
    <w:rsid w:val="001E71E4"/>
    <w:rsid w:val="001F4B39"/>
    <w:rsid w:val="00212A64"/>
    <w:rsid w:val="00224BEE"/>
    <w:rsid w:val="00250909"/>
    <w:rsid w:val="00253123"/>
    <w:rsid w:val="00257413"/>
    <w:rsid w:val="00260DFA"/>
    <w:rsid w:val="00267C59"/>
    <w:rsid w:val="00271036"/>
    <w:rsid w:val="0027691A"/>
    <w:rsid w:val="00281E4D"/>
    <w:rsid w:val="00282526"/>
    <w:rsid w:val="002A082E"/>
    <w:rsid w:val="002F039B"/>
    <w:rsid w:val="002F2DC9"/>
    <w:rsid w:val="00302AC4"/>
    <w:rsid w:val="00323211"/>
    <w:rsid w:val="003360E0"/>
    <w:rsid w:val="003452E5"/>
    <w:rsid w:val="003533ED"/>
    <w:rsid w:val="00366E0C"/>
    <w:rsid w:val="00395EC3"/>
    <w:rsid w:val="003A59F8"/>
    <w:rsid w:val="003A6FD4"/>
    <w:rsid w:val="003A7249"/>
    <w:rsid w:val="003C439D"/>
    <w:rsid w:val="003F2581"/>
    <w:rsid w:val="003F6FC9"/>
    <w:rsid w:val="004315BC"/>
    <w:rsid w:val="00466A37"/>
    <w:rsid w:val="00470CE0"/>
    <w:rsid w:val="00484D47"/>
    <w:rsid w:val="00492F96"/>
    <w:rsid w:val="004938D3"/>
    <w:rsid w:val="004A48B4"/>
    <w:rsid w:val="004B69AF"/>
    <w:rsid w:val="004E5E5D"/>
    <w:rsid w:val="004F1209"/>
    <w:rsid w:val="00506F44"/>
    <w:rsid w:val="00513271"/>
    <w:rsid w:val="005245DC"/>
    <w:rsid w:val="00527FE6"/>
    <w:rsid w:val="005423F1"/>
    <w:rsid w:val="00557F43"/>
    <w:rsid w:val="00576EF6"/>
    <w:rsid w:val="00587D1A"/>
    <w:rsid w:val="005A1837"/>
    <w:rsid w:val="005B3403"/>
    <w:rsid w:val="005B6816"/>
    <w:rsid w:val="005C6B2C"/>
    <w:rsid w:val="005D3FB7"/>
    <w:rsid w:val="005D4883"/>
    <w:rsid w:val="005E0971"/>
    <w:rsid w:val="005E22EE"/>
    <w:rsid w:val="005E5CBC"/>
    <w:rsid w:val="005E649D"/>
    <w:rsid w:val="0062384A"/>
    <w:rsid w:val="00624D57"/>
    <w:rsid w:val="00637326"/>
    <w:rsid w:val="00643C75"/>
    <w:rsid w:val="006448F3"/>
    <w:rsid w:val="00670F74"/>
    <w:rsid w:val="00674D8A"/>
    <w:rsid w:val="006E6532"/>
    <w:rsid w:val="0070757E"/>
    <w:rsid w:val="00725365"/>
    <w:rsid w:val="007256C9"/>
    <w:rsid w:val="00737789"/>
    <w:rsid w:val="00743767"/>
    <w:rsid w:val="00747637"/>
    <w:rsid w:val="00752984"/>
    <w:rsid w:val="00757BFE"/>
    <w:rsid w:val="00760577"/>
    <w:rsid w:val="00762B9C"/>
    <w:rsid w:val="00763A34"/>
    <w:rsid w:val="00790195"/>
    <w:rsid w:val="007B6348"/>
    <w:rsid w:val="007E5BED"/>
    <w:rsid w:val="007E79C2"/>
    <w:rsid w:val="0080604D"/>
    <w:rsid w:val="00806C5E"/>
    <w:rsid w:val="0081137F"/>
    <w:rsid w:val="00855027"/>
    <w:rsid w:val="0088455D"/>
    <w:rsid w:val="008A05D1"/>
    <w:rsid w:val="008A27FD"/>
    <w:rsid w:val="008B05FD"/>
    <w:rsid w:val="008B6947"/>
    <w:rsid w:val="008C7CD7"/>
    <w:rsid w:val="008D0276"/>
    <w:rsid w:val="00923638"/>
    <w:rsid w:val="0094490F"/>
    <w:rsid w:val="00954FD3"/>
    <w:rsid w:val="0095584C"/>
    <w:rsid w:val="009801AB"/>
    <w:rsid w:val="0098392E"/>
    <w:rsid w:val="009A0AD5"/>
    <w:rsid w:val="009C2FB3"/>
    <w:rsid w:val="009D05CB"/>
    <w:rsid w:val="009D47A6"/>
    <w:rsid w:val="009F1C6A"/>
    <w:rsid w:val="00A03040"/>
    <w:rsid w:val="00A32E30"/>
    <w:rsid w:val="00A43933"/>
    <w:rsid w:val="00A84830"/>
    <w:rsid w:val="00A91CA0"/>
    <w:rsid w:val="00AC0F2F"/>
    <w:rsid w:val="00AD4FFF"/>
    <w:rsid w:val="00B2432E"/>
    <w:rsid w:val="00B40A45"/>
    <w:rsid w:val="00B84FBE"/>
    <w:rsid w:val="00B95202"/>
    <w:rsid w:val="00BA4977"/>
    <w:rsid w:val="00BB5F46"/>
    <w:rsid w:val="00BD66A8"/>
    <w:rsid w:val="00BE179F"/>
    <w:rsid w:val="00C03D0C"/>
    <w:rsid w:val="00C34D8E"/>
    <w:rsid w:val="00C40CBD"/>
    <w:rsid w:val="00C454D4"/>
    <w:rsid w:val="00C458A9"/>
    <w:rsid w:val="00C46E22"/>
    <w:rsid w:val="00C65775"/>
    <w:rsid w:val="00C81998"/>
    <w:rsid w:val="00C91910"/>
    <w:rsid w:val="00CD1486"/>
    <w:rsid w:val="00CD4C08"/>
    <w:rsid w:val="00CE2ED9"/>
    <w:rsid w:val="00D11654"/>
    <w:rsid w:val="00D222D7"/>
    <w:rsid w:val="00D24840"/>
    <w:rsid w:val="00D31F1B"/>
    <w:rsid w:val="00D51D4B"/>
    <w:rsid w:val="00D67EDD"/>
    <w:rsid w:val="00DA3F99"/>
    <w:rsid w:val="00DB060B"/>
    <w:rsid w:val="00DE1CE5"/>
    <w:rsid w:val="00DF755A"/>
    <w:rsid w:val="00E053A2"/>
    <w:rsid w:val="00E335DD"/>
    <w:rsid w:val="00E44501"/>
    <w:rsid w:val="00E447E5"/>
    <w:rsid w:val="00E46CC9"/>
    <w:rsid w:val="00E509D9"/>
    <w:rsid w:val="00E6358E"/>
    <w:rsid w:val="00E74E06"/>
    <w:rsid w:val="00E84504"/>
    <w:rsid w:val="00E8471C"/>
    <w:rsid w:val="00EF252B"/>
    <w:rsid w:val="00EF51B3"/>
    <w:rsid w:val="00F04177"/>
    <w:rsid w:val="00F31001"/>
    <w:rsid w:val="00F5772F"/>
    <w:rsid w:val="00F624A3"/>
    <w:rsid w:val="00F674FC"/>
    <w:rsid w:val="00F90BA3"/>
    <w:rsid w:val="00FA408F"/>
    <w:rsid w:val="00FA62E1"/>
    <w:rsid w:val="00FB4278"/>
    <w:rsid w:val="00FB7FDB"/>
    <w:rsid w:val="00FD2F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FC39A"/>
  <w15:docId w15:val="{7C0460AA-1557-4BCB-BA52-1046B4C31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sz w:val="22"/>
      <w:szCs w:val="22"/>
      <w:lang w:eastAsia="en-US"/>
    </w:rPr>
  </w:style>
  <w:style w:type="paragraph" w:styleId="berschrift2">
    <w:name w:val="heading 2"/>
    <w:basedOn w:val="Standard"/>
    <w:link w:val="berschrift2Zchn"/>
    <w:uiPriority w:val="9"/>
    <w:qFormat/>
    <w:rsid w:val="00725365"/>
    <w:pPr>
      <w:spacing w:before="100" w:beforeAutospacing="1" w:after="100" w:afterAutospacing="1" w:line="240" w:lineRule="auto"/>
      <w:outlineLvl w:val="1"/>
    </w:pPr>
    <w:rPr>
      <w:rFonts w:ascii="Times New Roman" w:eastAsia="Times New Roman" w:hAnsi="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E653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6532"/>
    <w:rPr>
      <w:sz w:val="22"/>
      <w:szCs w:val="22"/>
      <w:lang w:eastAsia="en-US"/>
    </w:rPr>
  </w:style>
  <w:style w:type="paragraph" w:styleId="Fuzeile">
    <w:name w:val="footer"/>
    <w:basedOn w:val="Standard"/>
    <w:link w:val="FuzeileZchn"/>
    <w:uiPriority w:val="99"/>
    <w:unhideWhenUsed/>
    <w:rsid w:val="006E653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E6532"/>
    <w:rPr>
      <w:sz w:val="22"/>
      <w:szCs w:val="22"/>
      <w:lang w:eastAsia="en-US"/>
    </w:rPr>
  </w:style>
  <w:style w:type="character" w:customStyle="1" w:styleId="berschrift2Zchn">
    <w:name w:val="Überschrift 2 Zchn"/>
    <w:basedOn w:val="Absatz-Standardschriftart"/>
    <w:link w:val="berschrift2"/>
    <w:uiPriority w:val="9"/>
    <w:rsid w:val="00725365"/>
    <w:rPr>
      <w:rFonts w:ascii="Times New Roman" w:eastAsia="Times New Roman" w:hAnsi="Times New Roman"/>
      <w:b/>
      <w:bCs/>
      <w:sz w:val="36"/>
      <w:szCs w:val="36"/>
    </w:rPr>
  </w:style>
  <w:style w:type="paragraph" w:styleId="StandardWeb">
    <w:name w:val="Normal (Web)"/>
    <w:basedOn w:val="Standard"/>
    <w:uiPriority w:val="99"/>
    <w:semiHidden/>
    <w:unhideWhenUsed/>
    <w:rsid w:val="00725365"/>
    <w:pPr>
      <w:spacing w:before="100" w:beforeAutospacing="1" w:after="100" w:afterAutospacing="1" w:line="240" w:lineRule="auto"/>
    </w:pPr>
    <w:rPr>
      <w:rFonts w:ascii="Times New Roman" w:eastAsia="Times New Roman" w:hAnsi="Times New Roman"/>
      <w:sz w:val="24"/>
      <w:szCs w:val="24"/>
      <w:lang w:eastAsia="de-DE"/>
    </w:rPr>
  </w:style>
  <w:style w:type="character" w:styleId="Fett">
    <w:name w:val="Strong"/>
    <w:basedOn w:val="Absatz-Standardschriftart"/>
    <w:uiPriority w:val="22"/>
    <w:qFormat/>
    <w:rsid w:val="00725365"/>
    <w:rPr>
      <w:b/>
      <w:bCs/>
    </w:rPr>
  </w:style>
  <w:style w:type="character" w:styleId="Hervorhebung">
    <w:name w:val="Emphasis"/>
    <w:basedOn w:val="Absatz-Standardschriftart"/>
    <w:uiPriority w:val="20"/>
    <w:qFormat/>
    <w:rsid w:val="00FA408F"/>
    <w:rPr>
      <w:i/>
      <w:iCs/>
    </w:rPr>
  </w:style>
  <w:style w:type="paragraph" w:styleId="Listenabsatz">
    <w:name w:val="List Paragraph"/>
    <w:basedOn w:val="Standard"/>
    <w:uiPriority w:val="34"/>
    <w:qFormat/>
    <w:rsid w:val="00752984"/>
    <w:pPr>
      <w:ind w:left="720"/>
      <w:contextualSpacing/>
    </w:pPr>
  </w:style>
  <w:style w:type="character" w:styleId="Hyperlink">
    <w:name w:val="Hyperlink"/>
    <w:basedOn w:val="Absatz-Standardschriftart"/>
    <w:uiPriority w:val="99"/>
    <w:unhideWhenUsed/>
    <w:rsid w:val="003F2581"/>
    <w:rPr>
      <w:color w:val="0563C1" w:themeColor="hyperlink"/>
      <w:u w:val="single"/>
    </w:rPr>
  </w:style>
  <w:style w:type="paragraph" w:styleId="Sprechblasentext">
    <w:name w:val="Balloon Text"/>
    <w:basedOn w:val="Standard"/>
    <w:link w:val="SprechblasentextZchn"/>
    <w:uiPriority w:val="99"/>
    <w:semiHidden/>
    <w:unhideWhenUsed/>
    <w:rsid w:val="0092363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23638"/>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CD1486"/>
    <w:rPr>
      <w:color w:val="605E5C"/>
      <w:shd w:val="clear" w:color="auto" w:fill="E1DFDD"/>
    </w:rPr>
  </w:style>
  <w:style w:type="paragraph" w:styleId="berarbeitung">
    <w:name w:val="Revision"/>
    <w:hidden/>
    <w:uiPriority w:val="99"/>
    <w:semiHidden/>
    <w:rsid w:val="009C2F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6132">
      <w:bodyDiv w:val="1"/>
      <w:marLeft w:val="0"/>
      <w:marRight w:val="0"/>
      <w:marTop w:val="0"/>
      <w:marBottom w:val="0"/>
      <w:divBdr>
        <w:top w:val="none" w:sz="0" w:space="0" w:color="auto"/>
        <w:left w:val="none" w:sz="0" w:space="0" w:color="auto"/>
        <w:bottom w:val="none" w:sz="0" w:space="0" w:color="auto"/>
        <w:right w:val="none" w:sz="0" w:space="0" w:color="auto"/>
      </w:divBdr>
    </w:div>
    <w:div w:id="151214752">
      <w:bodyDiv w:val="1"/>
      <w:marLeft w:val="0"/>
      <w:marRight w:val="0"/>
      <w:marTop w:val="0"/>
      <w:marBottom w:val="0"/>
      <w:divBdr>
        <w:top w:val="none" w:sz="0" w:space="0" w:color="auto"/>
        <w:left w:val="none" w:sz="0" w:space="0" w:color="auto"/>
        <w:bottom w:val="none" w:sz="0" w:space="0" w:color="auto"/>
        <w:right w:val="none" w:sz="0" w:space="0" w:color="auto"/>
      </w:divBdr>
    </w:div>
    <w:div w:id="310867465">
      <w:bodyDiv w:val="1"/>
      <w:marLeft w:val="0"/>
      <w:marRight w:val="0"/>
      <w:marTop w:val="0"/>
      <w:marBottom w:val="0"/>
      <w:divBdr>
        <w:top w:val="none" w:sz="0" w:space="0" w:color="auto"/>
        <w:left w:val="none" w:sz="0" w:space="0" w:color="auto"/>
        <w:bottom w:val="none" w:sz="0" w:space="0" w:color="auto"/>
        <w:right w:val="none" w:sz="0" w:space="0" w:color="auto"/>
      </w:divBdr>
    </w:div>
    <w:div w:id="595289330">
      <w:bodyDiv w:val="1"/>
      <w:marLeft w:val="0"/>
      <w:marRight w:val="0"/>
      <w:marTop w:val="0"/>
      <w:marBottom w:val="0"/>
      <w:divBdr>
        <w:top w:val="none" w:sz="0" w:space="0" w:color="auto"/>
        <w:left w:val="none" w:sz="0" w:space="0" w:color="auto"/>
        <w:bottom w:val="none" w:sz="0" w:space="0" w:color="auto"/>
        <w:right w:val="none" w:sz="0" w:space="0" w:color="auto"/>
      </w:divBdr>
    </w:div>
    <w:div w:id="708799778">
      <w:bodyDiv w:val="1"/>
      <w:marLeft w:val="0"/>
      <w:marRight w:val="0"/>
      <w:marTop w:val="0"/>
      <w:marBottom w:val="0"/>
      <w:divBdr>
        <w:top w:val="none" w:sz="0" w:space="0" w:color="auto"/>
        <w:left w:val="none" w:sz="0" w:space="0" w:color="auto"/>
        <w:bottom w:val="none" w:sz="0" w:space="0" w:color="auto"/>
        <w:right w:val="none" w:sz="0" w:space="0" w:color="auto"/>
      </w:divBdr>
    </w:div>
    <w:div w:id="875392336">
      <w:bodyDiv w:val="1"/>
      <w:marLeft w:val="0"/>
      <w:marRight w:val="0"/>
      <w:marTop w:val="0"/>
      <w:marBottom w:val="0"/>
      <w:divBdr>
        <w:top w:val="none" w:sz="0" w:space="0" w:color="auto"/>
        <w:left w:val="none" w:sz="0" w:space="0" w:color="auto"/>
        <w:bottom w:val="none" w:sz="0" w:space="0" w:color="auto"/>
        <w:right w:val="none" w:sz="0" w:space="0" w:color="auto"/>
      </w:divBdr>
    </w:div>
    <w:div w:id="1050036055">
      <w:bodyDiv w:val="1"/>
      <w:marLeft w:val="0"/>
      <w:marRight w:val="0"/>
      <w:marTop w:val="0"/>
      <w:marBottom w:val="0"/>
      <w:divBdr>
        <w:top w:val="none" w:sz="0" w:space="0" w:color="auto"/>
        <w:left w:val="none" w:sz="0" w:space="0" w:color="auto"/>
        <w:bottom w:val="none" w:sz="0" w:space="0" w:color="auto"/>
        <w:right w:val="none" w:sz="0" w:space="0" w:color="auto"/>
      </w:divBdr>
    </w:div>
    <w:div w:id="1162311817">
      <w:bodyDiv w:val="1"/>
      <w:marLeft w:val="0"/>
      <w:marRight w:val="0"/>
      <w:marTop w:val="0"/>
      <w:marBottom w:val="0"/>
      <w:divBdr>
        <w:top w:val="none" w:sz="0" w:space="0" w:color="auto"/>
        <w:left w:val="none" w:sz="0" w:space="0" w:color="auto"/>
        <w:bottom w:val="none" w:sz="0" w:space="0" w:color="auto"/>
        <w:right w:val="none" w:sz="0" w:space="0" w:color="auto"/>
      </w:divBdr>
    </w:div>
    <w:div w:id="1449012611">
      <w:bodyDiv w:val="1"/>
      <w:marLeft w:val="0"/>
      <w:marRight w:val="0"/>
      <w:marTop w:val="0"/>
      <w:marBottom w:val="0"/>
      <w:divBdr>
        <w:top w:val="none" w:sz="0" w:space="0" w:color="auto"/>
        <w:left w:val="none" w:sz="0" w:space="0" w:color="auto"/>
        <w:bottom w:val="none" w:sz="0" w:space="0" w:color="auto"/>
        <w:right w:val="none" w:sz="0" w:space="0" w:color="auto"/>
      </w:divBdr>
    </w:div>
    <w:div w:id="1548640501">
      <w:bodyDiv w:val="1"/>
      <w:marLeft w:val="0"/>
      <w:marRight w:val="0"/>
      <w:marTop w:val="0"/>
      <w:marBottom w:val="0"/>
      <w:divBdr>
        <w:top w:val="none" w:sz="0" w:space="0" w:color="auto"/>
        <w:left w:val="none" w:sz="0" w:space="0" w:color="auto"/>
        <w:bottom w:val="none" w:sz="0" w:space="0" w:color="auto"/>
        <w:right w:val="none" w:sz="0" w:space="0" w:color="auto"/>
      </w:divBdr>
    </w:div>
    <w:div w:id="1850291118">
      <w:bodyDiv w:val="1"/>
      <w:marLeft w:val="0"/>
      <w:marRight w:val="0"/>
      <w:marTop w:val="0"/>
      <w:marBottom w:val="0"/>
      <w:divBdr>
        <w:top w:val="none" w:sz="0" w:space="0" w:color="auto"/>
        <w:left w:val="none" w:sz="0" w:space="0" w:color="auto"/>
        <w:bottom w:val="none" w:sz="0" w:space="0" w:color="auto"/>
        <w:right w:val="none" w:sz="0" w:space="0" w:color="auto"/>
      </w:divBdr>
    </w:div>
    <w:div w:id="203765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A1B6F-D3CA-423A-B742-83A46AF42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3938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Burkhart</dc:creator>
  <cp:lastModifiedBy>Helen Becker</cp:lastModifiedBy>
  <cp:revision>3</cp:revision>
  <cp:lastPrinted>2025-02-04T08:33:00Z</cp:lastPrinted>
  <dcterms:created xsi:type="dcterms:W3CDTF">2026-02-23T10:32:00Z</dcterms:created>
  <dcterms:modified xsi:type="dcterms:W3CDTF">2026-02-23T10:47:00Z</dcterms:modified>
</cp:coreProperties>
</file>